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220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i w:val="0"/>
          <w:smallCaps w:val="0"/>
          <w:strike w:val="0"/>
          <w:color w:val="000000"/>
          <w:u w:val="none"/>
          <w:vertAlign w:val="baseline"/>
          <w:lang w:val="pt-BR"/>
        </w:rPr>
        <w:drawing>
          <wp:inline distT="0" distB="0" distL="0" distR="0">
            <wp:extent cx="1158293" cy="275081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93" cy="275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itle"/>
      </w:pPr>
      <w:r>
        <w:rPr>
          <w:w w:val="115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 Procedimento</w:t>
      </w:r>
      <w:r>
        <w:rPr>
          <w:w w:val="115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de arquivamento de backup</w:t>
      </w:r>
    </w:p>
    <w:p>
      <w:pPr>
        <w:spacing w:line="235" w:lineRule="auto" w:before="208"/>
        <w:ind w:left="220" w:right="818" w:firstLine="0"/>
        <w:jc w:val="left"/>
        <w:rPr>
          <w:i/>
          <w:sz w:val="24"/>
          <w:lang w:val="pt-BR"/>
          <w:rFonts/>
        </w:rPr>
      </w:pPr>
      <w:r>
        <w:rPr>
          <w:i w:val="true"/>
          <w:w w:val="110"/>
          <w:sz w:val="24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Nos raros casos em que a plataforma Workiva estiver com problemas e o arquivamento não estiver disponível em nosso sistema, siga estas etapas descritas para enviar seu arquivamento diretamente ao EDGAR.</w:t>
      </w:r>
    </w:p>
    <w:p>
      <w:pPr>
        <w:spacing w:line="235" w:lineRule="auto" w:before="62"/>
        <w:ind w:left="220" w:right="818" w:firstLine="0"/>
        <w:jc w:val="left"/>
        <w:rPr>
          <w:i/>
          <w:sz w:val="24"/>
          <w:lang w:val="pt-BR"/>
          <w:rFonts/>
        </w:rPr>
      </w:pPr>
      <w:r>
        <w:rPr>
          <w:i w:val="true"/>
          <w:w w:val="110"/>
          <w:sz w:val="24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Em caso de dúvidas sobre esse processo, consulte nossos recursos adicionais ou os métodos de contato fornecidos</w:t>
      </w:r>
      <w:hyperlink w:history="true" w:anchor="_bookmark15">
        <w:r>
          <w:rPr>
            <w:i w:val="true"/>
            <w:color w:val="0000FF"/>
            <w:w w:val="110"/>
            <w:sz w:val="24"/>
            <w:u w:val="single" w:color="0000FF"/>
            <w:smallCaps w:val="false"/>
            <w:strike w:val="false"/>
            <w:vertAlign w:val="baseline"/>
            <w:lang w:val="pt-BR"/>
            <w:rFonts/>
          </w:rPr>
          <w:t xml:space="preserve">abaixo</w:t>
        </w:r>
      </w:hyperlink>
      <w:r>
        <w:rPr>
          <w:i w:val="true"/>
          <w:w w:val="110"/>
          <w:sz w:val="24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.</w:t>
      </w:r>
      <w:hyperlink w:history="true" w:anchor="_bookmark15"/>
    </w:p>
    <w:p>
      <w:pPr>
        <w:pStyle w:val="BodyText"/>
        <w:spacing w:before="7"/>
        <w:rPr>
          <w:i/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914400</wp:posOffset>
            </wp:positionH>
            <wp:positionV relativeFrom="paragraph">
              <wp:posOffset>66784</wp:posOffset>
            </wp:positionV>
            <wp:extent cx="5923655" cy="75438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3655" cy="754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113"/>
      </w:pPr>
      <w:bookmarkStart w:name="_bookmark0" w:id="1"/>
      <w:bookmarkEnd w:id="1"/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Etapa de preparação: Faça backup dos documentos a serem arquivados</w:t>
      </w:r>
    </w:p>
    <w:p>
      <w:pPr>
        <w:pStyle w:val="BodyText"/>
        <w:spacing w:line="235" w:lineRule="auto" w:before="179"/>
        <w:ind w:left="220" w:right="818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Para enviar o arquivo diretamente para o EDGAR, você precisará de versões compatíveis dos seus documentos de arquivamento, incluindo todos os arquivos .htm, arquivos XBRL® e gráficos que faziam parte do seu pacote de arquivamento.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Recomendamos fazer o backup de seus documentos de arquivamento alguns dias antes de planejar o arquivamento em tempo real.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Para acessar esses arquivos, siga as etapas descritas aqui: </w:t>
      </w:r>
      <w:hyperlink r:id="rId8">
        <w:r>
          <w:rPr>
            <w:b w:val="true"/>
            <w:color w:val="0000FF"/>
            <w:w w:val="110"/>
            <w:u w:val="single" w:color="0000FF"/>
            <w:i w:val="false"/>
            <w:smallCaps w:val="false"/>
            <w:strike w:val="false"/>
            <w:vertAlign w:val="baseline"/>
            <w:lang w:val="pt-BR"/>
            <w:rFonts/>
          </w:rPr>
          <w:t xml:space="preserve">Download de documentos de arquivamento</w:t>
        </w:r>
      </w:hyperlink>
      <w:r>
        <w:rPr>
          <w:w w:val="110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>.</w:t>
      </w:r>
    </w:p>
    <w:p>
      <w:pPr>
        <w:pStyle w:val="BodyText"/>
        <w:spacing w:line="235" w:lineRule="auto" w:before="64"/>
        <w:ind w:left="220" w:right="818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Esses serão os arquivos que você fornecerá ao EDGAR.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Quando estiver pronto para enviá-los ao EDGAR, basta </w:t>
      </w:r>
      <w:r>
        <w:rPr>
          <w:w w:val="110"/>
          <w:u w:val="single"/>
          <w:i w:val="0"/>
          <w:smallCaps w:val="0"/>
          <w:strike w:val="0"/>
          <w:color w:val="000000"/>
          <w:vertAlign w:val="baseline"/>
          <w:lang w:val="pt-BR"/>
          <w:rFonts/>
        </w:rPr>
        <w:t>descompactar</w:t>
      </w:r>
      <w:r>
        <w:rPr>
          <w:w w:val="110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> os arquivos em seu computador para acessá-los.</w:t>
      </w:r>
    </w:p>
    <w:p>
      <w:pPr>
        <w:pStyle w:val="BodyText"/>
        <w:spacing w:before="96"/>
      </w:pPr>
    </w:p>
    <w:p>
      <w:pPr>
        <w:pStyle w:val="Heading1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914400</wp:posOffset>
                </wp:positionH>
                <wp:positionV relativeFrom="paragraph">
                  <wp:posOffset>322456</wp:posOffset>
                </wp:positionV>
                <wp:extent cx="5943600" cy="21907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5943600" cy="219075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</wps:spPr>
                      <wps:txbx>
                        <w:txbxContent>
                          <w:p>
                            <w:pPr>
                              <w:tabs>
                                <w:tab w:pos="8703" w:val="left" w:leader="none"/>
                              </w:tabs>
                              <w:spacing w:before="27"/>
                              <w:ind w:left="52" w:right="0" w:firstLine="0"/>
                              <w:jc w:val="left"/>
                              <w:rPr>
                                <w:b/>
                                <w:color w:val="000000"/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w w:val="115"/>
                                <w:sz w:val="24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Página</w:t>
                            </w:r>
                            <w:r>
                              <w:rPr>
                                <w:b w:val="true"/>
                                <w:color w:val="000000"/>
                                <w:spacing w:val="-2"/>
                                <w:w w:val="115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 de seção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25.390282pt;width:468pt;height:17.25pt;mso-position-horizontal-relative:page;mso-position-vertical-relative:paragraph;z-index:15729152" type="#_x0000_t202" id="docshape2" filled="true" fillcolor="#dadada" stroked="false">
                <v:textbox inset="0,0,0,0">
                  <w:txbxContent>
                    <w:p>
                      <w:pPr>
                        <w:tabs>
                          <w:tab w:pos="8703" w:val="left" w:leader="none"/>
                        </w:tabs>
                        <w:spacing w:before="27"/>
                        <w:ind w:left="52" w:right="0" w:firstLine="0"/>
                        <w:jc w:val="left"/>
                        <w:rPr>
                          <w:b/>
                          <w:color w:val="000000"/>
                          <w:sz w:val="24"/>
                          <w:lang w:val="pt-BR"/>
                          <w:rFonts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4"/>
                          <w:w w:val="115"/>
                          <w:sz w:val="24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Página</w:t>
                      </w:r>
                      <w:r>
                        <w:rPr>
                          <w:b w:val="true"/>
                          <w:color w:val="000000"/>
                          <w:spacing w:val="-2"/>
                          <w:w w:val="115"/>
                          <w:sz w:val="24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 de seção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bookmarkStart w:name="_bookmark1" w:id="2"/>
      <w:bookmarkEnd w:id="2"/>
      <w:r>
        <w:rPr>
          <w:w w:val="115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 Índice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247" w:val="right" w:leader="dot"/>
            </w:tabs>
            <w:spacing w:before="508"/>
            <w:rPr>
              <w:u w:val="none"/>
              <w:lang w:val="pt-BR"/>
              <w:rFonts/>
            </w:rPr>
          </w:pPr>
          <w:hyperlink w:history="true" w:anchor="_bookmark0">
            <w:r>
              <w:rPr>
                <w:color w:val="0000FF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spacing w:val="-3"/>
                <w:lang w:val="pt-BR"/>
                <w:rFonts/>
              </w:rPr>
              <w:t xml:space="preserve">Preparar: Download de documentos de</w:t>
            </w:r>
          </w:hyperlink>
          <w:r>
            <w:rPr>
              <w:rFonts w:ascii="Times New Roman" w:hAnsi="Times New Roman"/>
              <w:color w:val="0000FF"/>
              <w:u w:val="none"/>
              <w:i w:val="0"/>
              <w:smallCaps w:val="0"/>
              <w:strike w:val="0"/>
              <w:vertAlign w:val="baseline"/>
              <w:lang w:val="pt-BR"/>
            </w:rPr>
            <w:tab/>
          </w:r>
          <w:hyperlink w:history="true" w:anchor="_bookmark0">
            <w:r>
              <w:rPr>
                <w:color w:val="0000FF"/>
                <w:spacing w:val="-10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lang w:val="pt-BR"/>
                <w:rFonts/>
              </w:rPr>
              <w:t xml:space="preserve">arquivamento1</w:t>
            </w:r>
          </w:hyperlink>
        </w:p>
        <w:p>
          <w:pPr>
            <w:pStyle w:val="TOC1"/>
            <w:tabs>
              <w:tab w:pos="9260" w:val="right" w:leader="dot"/>
            </w:tabs>
            <w:rPr>
              <w:u w:val="none"/>
              <w:lang w:val="pt-BR"/>
              <w:rFonts/>
            </w:rPr>
          </w:pPr>
          <w:hyperlink w:history="true" w:anchor="_bookmark2">
            <w:r>
              <w:rPr>
                <w:color w:val="0000FF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spacing w:val="3"/>
                <w:lang w:val="pt-BR"/>
                <w:rFonts/>
              </w:rPr>
              <w:t xml:space="preserve">Etapa 1: Faça login no EDGARLink</w:t>
            </w:r>
          </w:hyperlink>
          <w:r>
            <w:rPr>
              <w:rFonts w:ascii="Times New Roman" w:hAnsi="Times New Roman"/>
              <w:color w:val="0000FF"/>
              <w:u w:val="none"/>
              <w:i w:val="0"/>
              <w:smallCaps w:val="0"/>
              <w:strike w:val="0"/>
              <w:vertAlign w:val="baseline"/>
              <w:lang w:val="pt-BR"/>
            </w:rPr>
            <w:tab/>
          </w:r>
          <w:hyperlink w:history="true" w:anchor="_bookmark2">
            <w:r>
              <w:rPr>
                <w:color w:val="0000FF"/>
                <w:spacing w:val="-10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lang w:val="pt-BR"/>
                <w:rFonts/>
              </w:rPr>
              <w:t xml:space="preserve">Online2</w:t>
            </w:r>
          </w:hyperlink>
        </w:p>
        <w:p>
          <w:pPr>
            <w:pStyle w:val="TOC1"/>
            <w:tabs>
              <w:tab w:pos="9262" w:val="right" w:leader="dot"/>
            </w:tabs>
            <w:rPr>
              <w:u w:val="none"/>
              <w:lang w:val="pt-BR"/>
              <w:rFonts/>
            </w:rPr>
          </w:pPr>
          <w:r>
            <w:rPr>
              <w:rFonts w:ascii="Times New Roman" w:hAnsi="Times New Roman"/>
              <w:color w:val="0000FF"/>
              <w:u w:val="none"/>
              <w:i w:val="0"/>
              <w:smallCaps w:val="0"/>
              <w:strike w:val="0"/>
              <w:vertAlign w:val="baseline"/>
              <w:lang w:val="pt-BR"/>
            </w:rPr>
            <w:tab/>
          </w:r>
          <w:hyperlink w:history="true" w:anchor="_bookmark3">
            <w:r>
              <w:rPr>
                <w:color w:val="0000FF"/>
                <w:spacing w:val="-10"/>
                <w:w w:val="105"/>
                <w:u w:val="single" w:color="0000FF"/>
                <w:i w:val="false"/>
                <w:smallCaps w:val="false"/>
                <w:strike w:val="false"/>
                <w:vertAlign w:val="baseline"/>
                <w:lang w:val="pt-BR"/>
                <w:rFonts/>
              </w:rPr>
              <w:t xml:space="preserve">detalhes</w:t>
            </w:r>
          </w:hyperlink>
          <w:hyperlink w:history="true" w:anchor="_bookmark3">
            <w:r>
              <w:rPr>
                <w:color w:val="0000FF"/>
                <w:w w:val="109"/>
                <w:u w:val="single" w:color="0000FF"/>
                <w:i w:val="false"/>
                <w:smallCaps w:val="false"/>
                <w:strike w:val="false"/>
                <w:vertAlign w:val="baseline"/>
                <w:spacing w:val="-1"/>
                <w:lang w:val="pt-BR"/>
                <w:rFonts/>
              </w:rPr>
              <w:t xml:space="preserve">Etapa 2: Preencher os</w:t>
            </w:r>
            <w:r>
              <w:rPr>
                <w:color w:val="0000FF"/>
                <w:w w:val="109"/>
                <w:u w:val="single" w:color="0000FF"/>
                <w:i w:val="false"/>
                <w:smallCaps w:val="false"/>
                <w:strike w:val="false"/>
                <w:vertAlign w:val="baseline"/>
                <w:spacing w:val="-1"/>
                <w:lang w:val="pt-BR"/>
                <w:rFonts/>
              </w:rPr>
              <w:t xml:space="preserve">do registro3</w:t>
            </w:r>
          </w:hyperlink>
          <w:r>
            <w:rPr>
              <w:rFonts w:ascii="Times New Roman" w:hAnsi="Times New Roman"/>
              <w:color w:val="0000FF"/>
              <w:u w:val="none"/>
              <w:i w:val="0"/>
              <w:smallCaps w:val="0"/>
              <w:strike w:val="0"/>
              <w:vertAlign w:val="baseline"/>
              <w:lang w:val="pt-BR"/>
            </w:rPr>
            <w:tab/>
          </w:r>
        </w:p>
        <w:p>
          <w:pPr>
            <w:pStyle w:val="TOC1"/>
            <w:tabs>
              <w:tab w:pos="9262" w:val="right" w:leader="dot"/>
            </w:tabs>
            <w:rPr>
              <w:u w:val="none"/>
              <w:lang w:val="pt-BR"/>
              <w:rFonts/>
            </w:rPr>
          </w:pPr>
          <w:hyperlink w:history="true" w:anchor="_bookmark4">
            <w:r>
              <w:rPr>
                <w:color w:val="0000FF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spacing w:val="-1"/>
                <w:lang w:val="pt-BR"/>
                <w:rFonts/>
              </w:rPr>
              <w:t xml:space="preserve">Etapa 3: Adicionar documentos a serem</w:t>
            </w:r>
          </w:hyperlink>
          <w:r>
            <w:rPr>
              <w:rFonts w:ascii="Times New Roman" w:hAnsi="Times New Roman"/>
              <w:color w:val="0000FF"/>
              <w:u w:val="none"/>
              <w:i w:val="0"/>
              <w:smallCaps w:val="0"/>
              <w:strike w:val="0"/>
              <w:vertAlign w:val="baseline"/>
              <w:lang w:val="pt-BR"/>
            </w:rPr>
            <w:tab/>
          </w:r>
          <w:hyperlink w:history="true" w:anchor="_bookmark4">
            <w:r>
              <w:rPr>
                <w:color w:val="0000FF"/>
                <w:spacing w:val="-10"/>
                <w:w w:val="115"/>
                <w:u w:val="single" w:color="0000FF"/>
                <w:i w:val="false"/>
                <w:smallCaps w:val="false"/>
                <w:strike w:val="false"/>
                <w:vertAlign w:val="baseline"/>
                <w:lang w:val="pt-BR"/>
                <w:rFonts/>
              </w:rPr>
              <w:t xml:space="preserve">arquivados3</w:t>
            </w:r>
          </w:hyperlink>
        </w:p>
        <w:p>
          <w:pPr>
            <w:pStyle w:val="TOC1"/>
            <w:tabs>
              <w:tab w:pos="9263" w:val="right" w:leader="dot"/>
            </w:tabs>
            <w:rPr>
              <w:u w:val="none"/>
              <w:lang w:val="pt-BR"/>
              <w:rFonts/>
            </w:rPr>
          </w:pPr>
          <w:hyperlink w:history="true" w:anchor="_bookmark5">
            <w:r>
              <w:rPr>
                <w:color w:val="0000FF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spacing w:val="-4"/>
                <w:lang w:val="pt-BR"/>
                <w:rFonts/>
              </w:rPr>
              <w:t xml:space="preserve">Etapa 4: Reordenar</w:t>
            </w:r>
          </w:hyperlink>
          <w:r>
            <w:rPr>
              <w:rFonts w:ascii="Times New Roman" w:hAnsi="Times New Roman"/>
              <w:color w:val="0000FF"/>
              <w:u w:val="none"/>
              <w:i w:val="0"/>
              <w:smallCaps w:val="0"/>
              <w:strike w:val="0"/>
              <w:vertAlign w:val="baseline"/>
              <w:lang w:val="pt-BR"/>
            </w:rPr>
            <w:tab/>
          </w:r>
          <w:hyperlink w:history="true" w:anchor="_bookmark5">
            <w:r>
              <w:rPr>
                <w:color w:val="0000FF"/>
                <w:spacing w:val="-10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lang w:val="pt-BR"/>
                <w:rFonts/>
              </w:rPr>
              <w:t xml:space="preserve">documentos4</w:t>
            </w:r>
          </w:hyperlink>
        </w:p>
        <w:p>
          <w:pPr>
            <w:pStyle w:val="TOC1"/>
            <w:tabs>
              <w:tab w:pos="9263" w:val="right" w:leader="dot"/>
            </w:tabs>
            <w:spacing w:before="113"/>
            <w:rPr>
              <w:u w:val="none"/>
              <w:lang w:val="pt-BR"/>
              <w:rFonts/>
            </w:rPr>
          </w:pPr>
          <w:hyperlink w:history="true" w:anchor="_bookmark6">
            <w:r>
              <w:rPr>
                <w:color w:val="0000FF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spacing w:val="-5"/>
                <w:lang w:val="pt-BR"/>
                <w:rFonts/>
              </w:rPr>
              <w:t xml:space="preserve">Etapa 5: Visualizar</w:t>
            </w:r>
          </w:hyperlink>
          <w:r>
            <w:rPr>
              <w:rFonts w:ascii="Times New Roman" w:hAnsi="Times New Roman"/>
              <w:color w:val="0000FF"/>
              <w:u w:val="none"/>
              <w:i w:val="0"/>
              <w:smallCaps w:val="0"/>
              <w:strike w:val="0"/>
              <w:vertAlign w:val="baseline"/>
              <w:lang w:val="pt-BR"/>
            </w:rPr>
            <w:tab/>
          </w:r>
          <w:hyperlink w:history="true" w:anchor="_bookmark6">
            <w:r>
              <w:rPr>
                <w:color w:val="0000FF"/>
                <w:spacing w:val="-10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lang w:val="pt-BR"/>
                <w:rFonts/>
              </w:rPr>
              <w:t xml:space="preserve">documentos4</w:t>
            </w:r>
          </w:hyperlink>
        </w:p>
        <w:p>
          <w:pPr>
            <w:pStyle w:val="TOC1"/>
            <w:tabs>
              <w:tab w:pos="9263" w:val="right" w:leader="dot"/>
            </w:tabs>
            <w:rPr>
              <w:u w:val="none"/>
              <w:lang w:val="pt-BR"/>
              <w:rFonts/>
            </w:rPr>
          </w:pPr>
          <w:r>
            <w:rPr>
              <w:rFonts w:ascii="Times New Roman" w:hAnsi="Times New Roman"/>
              <w:color w:val="0000FF"/>
              <w:u w:val="none"/>
              <w:i w:val="0"/>
              <w:smallCaps w:val="0"/>
              <w:strike w:val="0"/>
              <w:vertAlign w:val="baseline"/>
              <w:lang w:val="pt-BR"/>
            </w:rPr>
            <w:tab/>
          </w:r>
          <w:hyperlink w:history="true" w:anchor="_bookmark7">
            <w:r>
              <w:rPr>
                <w:color w:val="0000FF"/>
                <w:spacing w:val="-10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lang w:val="pt-BR"/>
                <w:rFonts/>
              </w:rPr>
              <w:t xml:space="preserve">Validações</w:t>
            </w:r>
          </w:hyperlink>
          <w:hyperlink w:history="true" w:anchor="_bookmark7">
            <w:r>
              <w:rPr>
                <w:color w:val="0000FF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spacing w:val="1"/>
                <w:lang w:val="pt-BR"/>
                <w:rFonts/>
              </w:rPr>
              <w:t xml:space="preserve">Etapa 6:</w:t>
            </w:r>
            <w:r>
              <w:rPr>
                <w:color w:val="0000FF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spacing w:val="1"/>
                <w:lang w:val="pt-BR"/>
                <w:rFonts/>
              </w:rPr>
              <w:t xml:space="preserve">de documentos4</w:t>
            </w:r>
          </w:hyperlink>
          <w:r>
            <w:rPr>
              <w:rFonts w:ascii="Times New Roman" w:hAnsi="Times New Roman"/>
              <w:color w:val="0000FF"/>
              <w:u w:val="none"/>
              <w:i w:val="0"/>
              <w:smallCaps w:val="0"/>
              <w:strike w:val="0"/>
              <w:vertAlign w:val="baseline"/>
              <w:lang w:val="pt-BR"/>
            </w:rPr>
            <w:tab/>
          </w:r>
        </w:p>
        <w:p>
          <w:pPr>
            <w:pStyle w:val="TOC1"/>
            <w:tabs>
              <w:tab w:pos="9262" w:val="right" w:leader="dot"/>
            </w:tabs>
            <w:rPr>
              <w:u w:val="none"/>
              <w:lang w:val="pt-BR"/>
              <w:rFonts/>
            </w:rPr>
          </w:pPr>
          <w:hyperlink w:history="true" w:anchor="_bookmark8">
            <w:r>
              <w:rPr>
                <w:color w:val="0000FF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spacing w:val="-1"/>
                <w:lang w:val="pt-BR"/>
                <w:rFonts/>
              </w:rPr>
              <w:t xml:space="preserve">Etapa 7: Listar pessoas para</w:t>
            </w:r>
          </w:hyperlink>
          <w:r>
            <w:rPr>
              <w:rFonts w:ascii="Times New Roman" w:hAnsi="Times New Roman"/>
              <w:color w:val="0000FF"/>
              <w:u w:val="none"/>
              <w:i w:val="0"/>
              <w:smallCaps w:val="0"/>
              <w:strike w:val="0"/>
              <w:vertAlign w:val="baseline"/>
              <w:lang w:val="pt-BR"/>
            </w:rPr>
            <w:tab/>
          </w:r>
          <w:hyperlink w:history="true" w:anchor="_bookmark8">
            <w:r>
              <w:rPr>
                <w:color w:val="0000FF"/>
                <w:spacing w:val="-10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lang w:val="pt-BR"/>
                <w:rFonts/>
              </w:rPr>
              <w:t xml:space="preserve">notificação5</w:t>
            </w:r>
          </w:hyperlink>
        </w:p>
        <w:p>
          <w:pPr>
            <w:pStyle w:val="TOC1"/>
            <w:tabs>
              <w:tab w:pos="9262" w:val="right" w:leader="dot"/>
            </w:tabs>
            <w:rPr>
              <w:u w:val="none"/>
              <w:lang w:val="pt-BR"/>
              <w:rFonts/>
            </w:rPr>
          </w:pPr>
          <w:hyperlink w:history="true" w:anchor="_bookmark9">
            <w:r>
              <w:rPr>
                <w:color w:val="0000FF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spacing w:val="-5"/>
                <w:lang w:val="pt-BR"/>
                <w:rFonts/>
              </w:rPr>
              <w:t xml:space="preserve">Etapa 8: Guia</w:t>
            </w:r>
          </w:hyperlink>
          <w:r>
            <w:rPr>
              <w:rFonts w:ascii="Times New Roman" w:hAnsi="Times New Roman"/>
              <w:color w:val="0000FF"/>
              <w:u w:val="none"/>
              <w:i w:val="0"/>
              <w:smallCaps w:val="0"/>
              <w:strike w:val="0"/>
              <w:vertAlign w:val="baseline"/>
              <w:lang w:val="pt-BR"/>
            </w:rPr>
            <w:tab/>
          </w:r>
          <w:hyperlink w:history="true" w:anchor="_bookmark9">
            <w:r>
              <w:rPr>
                <w:color w:val="0000FF"/>
                <w:spacing w:val="-10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lang w:val="pt-BR"/>
                <w:rFonts/>
              </w:rPr>
              <w:t xml:space="preserve">Módulo/Segmento5</w:t>
            </w:r>
          </w:hyperlink>
        </w:p>
        <w:p>
          <w:pPr>
            <w:pStyle w:val="TOC1"/>
            <w:tabs>
              <w:tab w:pos="9265" w:val="right" w:leader="dot"/>
            </w:tabs>
            <w:rPr>
              <w:u w:val="none"/>
              <w:lang w:val="pt-BR"/>
              <w:rFonts/>
            </w:rPr>
          </w:pPr>
          <w:hyperlink w:history="true" w:anchor="_bookmark10">
            <w:r>
              <w:rPr>
                <w:color w:val="0000FF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lang w:val="pt-BR"/>
                <w:rFonts/>
              </w:rPr>
              <w:t xml:space="preserve">Etapa 9: Salvando seus</w:t>
            </w:r>
          </w:hyperlink>
          <w:r>
            <w:rPr>
              <w:rFonts w:ascii="Times New Roman" w:hAnsi="Times New Roman"/>
              <w:color w:val="0000FF"/>
              <w:u w:val="none"/>
              <w:i w:val="0"/>
              <w:smallCaps w:val="0"/>
              <w:strike w:val="0"/>
              <w:vertAlign w:val="baseline"/>
              <w:lang w:val="pt-BR"/>
            </w:rPr>
            <w:tab/>
          </w:r>
          <w:hyperlink w:history="true" w:anchor="_bookmark10">
            <w:r>
              <w:rPr>
                <w:color w:val="0000FF"/>
                <w:spacing w:val="-10"/>
                <w:w w:val="115"/>
                <w:u w:val="single" w:color="0000FF"/>
                <w:i w:val="false"/>
                <w:smallCaps w:val="false"/>
                <w:strike w:val="false"/>
                <w:vertAlign w:val="baseline"/>
                <w:lang w:val="pt-BR"/>
                <w:rFonts/>
              </w:rPr>
              <w:t xml:space="preserve">arquivos6</w:t>
            </w:r>
          </w:hyperlink>
        </w:p>
        <w:p>
          <w:pPr>
            <w:pStyle w:val="TOC1"/>
            <w:tabs>
              <w:tab w:pos="9265" w:val="right" w:leader="dot"/>
            </w:tabs>
            <w:rPr>
              <w:u w:val="none"/>
              <w:lang w:val="pt-BR"/>
              <w:rFonts/>
            </w:rPr>
          </w:pPr>
          <w:hyperlink w:history="true" w:anchor="_bookmark11">
            <w:r>
              <w:rPr>
                <w:color w:val="0000FF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spacing w:val="-3"/>
                <w:lang w:val="pt-BR"/>
                <w:rFonts/>
              </w:rPr>
              <w:t xml:space="preserve">Etapa 10: Enviar registro ao vivo ou de</w:t>
            </w:r>
          </w:hyperlink>
          <w:r>
            <w:rPr>
              <w:rFonts w:ascii="Times New Roman" w:hAnsi="Times New Roman"/>
              <w:color w:val="0000FF"/>
              <w:u w:val="none"/>
              <w:i w:val="0"/>
              <w:smallCaps w:val="0"/>
              <w:strike w:val="0"/>
              <w:vertAlign w:val="baseline"/>
              <w:lang w:val="pt-BR"/>
            </w:rPr>
            <w:tab/>
          </w:r>
          <w:hyperlink w:history="true" w:anchor="_bookmark11">
            <w:r>
              <w:rPr>
                <w:color w:val="0000FF"/>
                <w:spacing w:val="-10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lang w:val="pt-BR"/>
                <w:rFonts/>
              </w:rPr>
              <w:t xml:space="preserve">teste6</w:t>
            </w:r>
          </w:hyperlink>
        </w:p>
        <w:p>
          <w:pPr>
            <w:pStyle w:val="TOC1"/>
            <w:tabs>
              <w:tab w:pos="9258" w:val="right" w:leader="dot"/>
            </w:tabs>
            <w:rPr>
              <w:u w:val="none"/>
              <w:lang w:val="pt-BR"/>
              <w:rFonts/>
            </w:rPr>
          </w:pPr>
          <w:hyperlink w:history="true" w:anchor="_bookmark12">
            <w:r>
              <w:rPr>
                <w:color w:val="0000FF"/>
                <w:spacing w:val="2"/>
                <w:u w:val="single" w:color="0000FF"/>
                <w:i w:val="false"/>
                <w:smallCaps w:val="false"/>
                <w:strike w:val="false"/>
                <w:vertAlign w:val="baseline"/>
                <w:lang w:val="pt-BR"/>
                <w:rFonts/>
              </w:rPr>
              <w:t xml:space="preserve">Etapa 11: Salve seu</w:t>
            </w:r>
            <w:r>
              <w:rPr>
                <w:color w:val="0000FF"/>
                <w:spacing w:val="-2"/>
                <w:u w:val="single" w:color="0000FF"/>
                <w:i w:val="false"/>
                <w:smallCaps w:val="false"/>
                <w:strike w:val="false"/>
                <w:vertAlign w:val="baseline"/>
                <w:lang w:val="pt-BR"/>
                <w:rFonts/>
              </w:rPr>
              <w:t xml:space="preserve"> número de</w:t>
            </w:r>
          </w:hyperlink>
          <w:r>
            <w:rPr>
              <w:rFonts w:ascii="Times New Roman" w:hAnsi="Times New Roman"/>
              <w:color w:val="0000FF"/>
              <w:u w:val="none"/>
              <w:i w:val="0"/>
              <w:smallCaps w:val="0"/>
              <w:strike w:val="0"/>
              <w:vertAlign w:val="baseline"/>
              <w:lang w:val="pt-BR"/>
            </w:rPr>
            <w:tab/>
          </w:r>
          <w:hyperlink w:history="true" w:anchor="_bookmark12">
            <w:r>
              <w:rPr>
                <w:color w:val="0000FF"/>
                <w:spacing w:val="-10"/>
                <w:u w:val="single" w:color="0000FF"/>
                <w:i w:val="false"/>
                <w:smallCaps w:val="false"/>
                <w:strike w:val="false"/>
                <w:vertAlign w:val="baseline"/>
                <w:lang w:val="pt-BR"/>
                <w:rFonts/>
              </w:rPr>
              <w:t xml:space="preserve">acesso7</w:t>
            </w:r>
          </w:hyperlink>
        </w:p>
        <w:p>
          <w:pPr>
            <w:pStyle w:val="TOC1"/>
            <w:tabs>
              <w:tab w:pos="9258" w:val="right" w:leader="dot"/>
            </w:tabs>
            <w:rPr>
              <w:u w:val="none"/>
              <w:lang w:val="pt-BR"/>
              <w:rFonts/>
            </w:rPr>
          </w:pPr>
          <w:hyperlink w:history="true" w:anchor="_bookmark13">
            <w:r>
              <w:rPr>
                <w:color w:val="0000FF"/>
                <w:u w:val="single" w:color="0000FF"/>
                <w:i w:val="false"/>
                <w:smallCaps w:val="false"/>
                <w:strike w:val="false"/>
                <w:vertAlign w:val="baseline"/>
                <w:lang w:val="pt-BR"/>
                <w:rFonts/>
              </w:rPr>
              <w:t xml:space="preserve">Etapa 12: Visualizar</w:t>
            </w:r>
            <w:r>
              <w:rPr>
                <w:color w:val="0000FF"/>
                <w:u w:val="single" w:color="0000FF"/>
                <w:i w:val="false"/>
                <w:smallCaps w:val="false"/>
                <w:strike w:val="false"/>
                <w:vertAlign w:val="baseline"/>
                <w:spacing w:val="-2"/>
                <w:lang w:val="pt-BR"/>
                <w:rFonts/>
              </w:rPr>
              <w:t xml:space="preserve"> o arquivamento</w:t>
            </w:r>
          </w:hyperlink>
          <w:r>
            <w:rPr>
              <w:rFonts w:ascii="Times New Roman" w:hAnsi="Times New Roman"/>
              <w:color w:val="0000FF"/>
              <w:u w:val="none"/>
              <w:i w:val="0"/>
              <w:smallCaps w:val="0"/>
              <w:strike w:val="0"/>
              <w:vertAlign w:val="baseline"/>
              <w:lang w:val="pt-BR"/>
            </w:rPr>
            <w:tab/>
          </w:r>
          <w:hyperlink w:history="true" w:anchor="_bookmark13">
            <w:r>
              <w:rPr>
                <w:color w:val="0000FF"/>
                <w:spacing w:val="-10"/>
                <w:u w:val="single" w:color="0000FF"/>
                <w:i w:val="false"/>
                <w:smallCaps w:val="false"/>
                <w:strike w:val="false"/>
                <w:vertAlign w:val="baseline"/>
                <w:lang w:val="pt-BR"/>
                <w:rFonts/>
              </w:rPr>
              <w:t xml:space="preserve">publicado7</w:t>
            </w:r>
          </w:hyperlink>
        </w:p>
        <w:p>
          <w:pPr>
            <w:pStyle w:val="TOC1"/>
            <w:tabs>
              <w:tab w:pos="9314" w:val="right" w:leader="dot"/>
            </w:tabs>
            <w:rPr>
              <w:u w:val="none"/>
              <w:lang w:val="pt-BR"/>
              <w:rFonts/>
            </w:rPr>
          </w:pPr>
          <w:hyperlink w:history="true" w:anchor="_bookmark14">
            <w:r>
              <w:rPr>
                <w:color w:val="0000FF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spacing w:val="-2"/>
                <w:lang w:val="pt-BR"/>
                <w:rFonts/>
              </w:rPr>
              <w:t xml:space="preserve">Índice do botão da barra de</w:t>
            </w:r>
          </w:hyperlink>
          <w:r>
            <w:rPr>
              <w:rFonts w:ascii="Times New Roman" w:hAnsi="Times New Roman"/>
              <w:color w:val="0000FF"/>
              <w:u w:val="none"/>
              <w:i w:val="0"/>
              <w:smallCaps w:val="0"/>
              <w:strike w:val="0"/>
              <w:vertAlign w:val="baseline"/>
              <w:lang w:val="pt-BR"/>
            </w:rPr>
            <w:tab/>
          </w:r>
          <w:hyperlink w:history="true" w:anchor="_bookmark14">
            <w:r>
              <w:rPr>
                <w:color w:val="0000FF"/>
                <w:spacing w:val="-5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lang w:val="pt-BR"/>
                <w:rFonts/>
              </w:rPr>
              <w:t xml:space="preserve">ferramentas10</w:t>
            </w:r>
          </w:hyperlink>
        </w:p>
      </w:sdtContent>
    </w:sdt>
    <w:p>
      <w:pPr>
        <w:spacing w:after="0"/>
        <w:sectPr>
          <w:footerReference w:type="default" r:id="rId5"/>
          <w:type w:val="continuous"/>
          <w:pgSz w:w="12240" w:h="15840"/>
          <w:pgMar w:header="0" w:footer="369" w:top="180" w:bottom="560" w:left="1220" w:right="620"/>
          <w:pgNumType w:start="1"/>
        </w:sectPr>
      </w:pPr>
    </w:p>
    <w:p>
      <w:pPr>
        <w:spacing w:before="80"/>
        <w:ind w:left="0" w:right="819" w:firstLine="0"/>
        <w:jc w:val="right"/>
        <w:rPr>
          <w:sz w:val="20"/>
          <w:lang w:val="pt-BR"/>
          <w:rFonts/>
        </w:rPr>
      </w:pPr>
      <w:hyperlink w:history="true" w:anchor="_bookmark1">
        <w:r>
          <w:rPr>
            <w:color w:val="0000FF"/>
            <w:w w:val="110"/>
            <w:sz w:val="20"/>
            <w:u w:val="single" w:color="0000FF"/>
            <w:i w:val="false"/>
            <w:smallCaps w:val="false"/>
            <w:strike w:val="false"/>
            <w:vertAlign w:val="baseline"/>
            <w:spacing w:val="-5"/>
            <w:lang w:val="pt-BR"/>
            <w:rFonts/>
          </w:rPr>
          <w:t xml:space="preserve">Índice</w:t>
        </w:r>
      </w:hyperlink>
    </w:p>
    <w:p>
      <w:pPr>
        <w:pStyle w:val="Heading2"/>
        <w:spacing w:before="128"/>
      </w:pPr>
      <w:bookmarkStart w:name="Step 1: Login to EDGAR" w:id="3"/>
      <w:bookmarkEnd w:id="3"/>
      <w:bookmarkStart w:name="_bookmark2" w:id="4"/>
      <w:bookmarkEnd w:id="4"/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Etapa 1: Faça login no EDGAR</w:t>
      </w:r>
    </w:p>
    <w:p>
      <w:pPr>
        <w:pStyle w:val="ListParagraph"/>
        <w:numPr>
          <w:ilvl w:val="0"/>
          <w:numId w:val="1"/>
        </w:numPr>
        <w:tabs>
          <w:tab w:pos="939" w:val="left" w:leader="none"/>
        </w:tabs>
        <w:spacing w:line="240" w:lineRule="auto" w:before="175" w:after="0"/>
        <w:ind w:left="939" w:right="0" w:hanging="359"/>
        <w:jc w:val="left"/>
        <w:rPr>
          <w:sz w:val="24"/>
          <w:lang w:val="pt-BR"/>
          <w:rFonts/>
        </w:rPr>
      </w:pP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Acesse </w:t>
      </w:r>
      <w:r>
        <w:rPr>
          <w:spacing w:val="55"/>
          <w:w w:val="110"/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 xml:space="preserve"> </w:t>
      </w:r>
      <w:hyperlink r:id="rId9">
        <w:r>
          <w:rPr>
            <w:color w:val="0000FF"/>
            <w:w w:val="110"/>
            <w:sz w:val="24"/>
            <w:u w:val="single" w:color="0000FF"/>
            <w:i w:val="false"/>
            <w:smallCaps w:val="false"/>
            <w:strike w:val="false"/>
            <w:vertAlign w:val="baseline"/>
            <w:lang w:val="pt-BR"/>
            <w:rFonts/>
          </w:rPr>
          <w:t xml:space="preserve">www.edgarfiling.sec.gov</w:t>
        </w:r>
      </w:hyperlink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e faça login usando seu CIK e senha.</w:t>
      </w:r>
    </w:p>
    <w:p>
      <w:pPr>
        <w:pStyle w:val="ListParagraph"/>
        <w:numPr>
          <w:ilvl w:val="1"/>
          <w:numId w:val="1"/>
        </w:numPr>
        <w:tabs>
          <w:tab w:pos="1300" w:val="left" w:leader="none"/>
        </w:tabs>
        <w:spacing w:line="235" w:lineRule="auto" w:before="60" w:after="0"/>
        <w:ind w:left="1300" w:right="1253" w:hanging="360"/>
        <w:jc w:val="left"/>
        <w:rPr>
          <w:sz w:val="24"/>
          <w:lang w:val="pt-BR"/>
          <w:rFonts/>
        </w:rPr>
      </w:pPr>
      <w:r>
        <w:rPr>
          <w:b/>
          <w:w w:val="110"/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Observação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: qualquer navegador pode ser usado, mas se você quiser </w:t>
      </w:r>
      <w:r>
        <w:rPr>
          <w:w w:val="110"/>
          <w:sz w:val="24"/>
          <w:i w:val="false"/>
          <w:smallCaps w:val="false"/>
          <w:strike w:val="false"/>
          <w:color w:val="000000"/>
          <w:u w:val="single"/>
          <w:vertAlign w:val="baseline"/>
          <w:spacing w:val="-2"/>
          <w:lang w:val="pt-BR"/>
          <w:rFonts/>
        </w:rPr>
        <w:t xml:space="preserve">visualizar o EDGAR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antes de arquivá-lo, precisará usar o </w:t>
      </w:r>
      <w:hyperlink r:id="rId10">
        <w:r>
          <w:rPr>
            <w:b w:val="true"/>
            <w:color w:val="0000FF"/>
            <w:w w:val="110"/>
            <w:sz w:val="24"/>
            <w:u w:val="single" w:color="0000FF"/>
            <w:i w:val="false"/>
            <w:smallCaps w:val="false"/>
            <w:strike w:val="false"/>
            <w:vertAlign w:val="baseline"/>
            <w:lang w:val="pt-BR"/>
            <w:rFonts/>
          </w:rPr>
          <w:t xml:space="preserve">FireFox</w:t>
        </w:r>
      </w:hyperlink>
      <w:r>
        <w:rPr>
          <w:w w:val="110"/>
          <w:sz w:val="24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>.</w:t>
      </w:r>
    </w:p>
    <w:p>
      <w:pPr>
        <w:pStyle w:val="ListParagraph"/>
        <w:numPr>
          <w:ilvl w:val="0"/>
          <w:numId w:val="1"/>
        </w:numPr>
        <w:tabs>
          <w:tab w:pos="939" w:val="left" w:leader="none"/>
        </w:tabs>
        <w:spacing w:line="240" w:lineRule="auto" w:before="57" w:after="0"/>
        <w:ind w:left="939" w:right="0" w:hanging="359"/>
        <w:jc w:val="left"/>
        <w:rPr>
          <w:sz w:val="24"/>
          <w:lang w:val="pt-BR"/>
          <w:rFonts/>
        </w:rPr>
      </w:pP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4"/>
          <w:lang w:val="pt-BR"/>
          <w:rFonts/>
        </w:rPr>
        <w:t xml:space="preserve">Clique em 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3"/>
          <w:b w:val="true"/>
          <w:lang w:val="pt-BR"/>
          <w:rFonts/>
        </w:rPr>
        <w:t xml:space="preserve">EDGARlink Online Form Submission (Envio de formulário on-line EDGARlink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4"/>
          <w:lang w:val="pt-BR"/>
          <w:rFonts/>
        </w:rPr>
        <w:t xml:space="preserve">)</w:t>
      </w:r>
      <w:r>
        <w:rPr>
          <w:spacing w:val="-2"/>
          <w:w w:val="110"/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.</w:t>
      </w:r>
    </w:p>
    <w:p>
      <w:pPr>
        <w:pStyle w:val="BodyText"/>
        <w:spacing w:before="5"/>
        <w:rPr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1371600</wp:posOffset>
            </wp:positionH>
            <wp:positionV relativeFrom="paragraph">
              <wp:posOffset>65236</wp:posOffset>
            </wp:positionV>
            <wp:extent cx="3124200" cy="3305175"/>
            <wp:effectExtent l="0" t="0" r="0" b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1"/>
          <w:numId w:val="1"/>
        </w:numPr>
        <w:tabs>
          <w:tab w:pos="1180" w:val="left" w:leader="none"/>
        </w:tabs>
        <w:spacing w:line="235" w:lineRule="auto" w:before="237" w:after="0"/>
        <w:ind w:left="1180" w:right="915" w:hanging="360"/>
        <w:jc w:val="left"/>
        <w:rPr>
          <w:sz w:val="24"/>
          <w:lang w:val="pt-BR"/>
          <w:rFonts/>
        </w:rPr>
      </w:pP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Selecione o tipo de formulário a ser preenchido.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Isso abrirá uma nova janela com os mesmos campos encontrados no assistente de arquivamento do Wdesk (embora preparados em uma visualização diferente).</w:t>
      </w:r>
    </w:p>
    <w:p>
      <w:pPr>
        <w:spacing w:after="0" w:line="235" w:lineRule="auto"/>
        <w:jc w:val="left"/>
        <w:rPr>
          <w:sz w:val="24"/>
          <w:lang w:val="pt-BR"/>
          <w:rFonts/>
        </w:rPr>
        <w:sectPr>
          <w:pgSz w:w="12240" w:h="15840"/>
          <w:pgMar w:header="0" w:footer="369" w:top="580" w:bottom="560" w:left="1220" w:right="620"/>
        </w:sectPr>
      </w:pPr>
    </w:p>
    <w:p>
      <w:pPr>
        <w:pStyle w:val="Heading2"/>
        <w:spacing w:before="121"/>
      </w:pPr>
      <w:bookmarkStart w:name="Step 2: Populate Filing Details" w:id="5"/>
      <w:bookmarkEnd w:id="5"/>
      <w:bookmarkStart w:name="_bookmark3" w:id="6"/>
      <w:bookmarkEnd w:id="6"/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Etapa 2: Preencher os detalhes do registro</w:t>
      </w:r>
    </w:p>
    <w:p>
      <w:pPr>
        <w:pStyle w:val="ListParagraph"/>
        <w:numPr>
          <w:ilvl w:val="0"/>
          <w:numId w:val="2"/>
        </w:numPr>
        <w:tabs>
          <w:tab w:pos="940" w:val="left" w:leader="none"/>
        </w:tabs>
        <w:spacing w:line="235" w:lineRule="auto" w:before="180" w:after="0"/>
        <w:ind w:left="940" w:right="1253" w:hanging="360"/>
        <w:jc w:val="left"/>
        <w:rPr>
          <w:b/>
          <w:sz w:val="24"/>
          <w:lang w:val="pt-BR"/>
          <w:rFonts/>
        </w:rPr>
      </w:pP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Preencha todos os campos obrigatórios (CIK, CCC, Tipo de envio e Período) e todos os campos opcionais que desejar.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 </w:t>
      </w:r>
      <w:r>
        <w:rPr>
          <w:w w:val="112"/>
          <w:sz w:val="24"/>
          <w:i w:val="false"/>
          <w:smallCaps w:val="false"/>
          <w:strike w:val="false"/>
          <w:color w:val="ED2624"/>
          <w:u w:val="none"/>
          <w:vertAlign w:val="baseline"/>
          <w:spacing w:val="-4"/>
          <w:b w:val="true"/>
          <w:lang w:val="pt-BR"/>
          <w:rFonts/>
        </w:rPr>
        <w:t xml:space="preserve">Certifique-se de indicar se deseja que esse registro seja ao vivo ou um teste.</w:t>
      </w:r>
      <w:r>
        <w:rPr>
          <w:w w:val="112"/>
          <w:sz w:val="24"/>
          <w:i w:val="false"/>
          <w:smallCaps w:val="false"/>
          <w:strike w:val="false"/>
          <w:color w:val="ED2624"/>
          <w:u w:val="none"/>
          <w:vertAlign w:val="baseline"/>
          <w:spacing w:val="-4"/>
          <w:b w:val="true"/>
          <w:lang w:val="pt-BR"/>
          <w:rFonts/>
        </w:rPr>
        <w:t xml:space="preserve"> </w:t>
      </w:r>
      <w:r>
        <w:rPr>
          <w:w w:val="112"/>
          <w:sz w:val="24"/>
          <w:i w:val="false"/>
          <w:smallCaps w:val="false"/>
          <w:strike w:val="false"/>
          <w:color w:val="ED2624"/>
          <w:u w:val="none"/>
          <w:vertAlign w:val="baseline"/>
          <w:spacing w:val="-4"/>
          <w:b w:val="true"/>
          <w:lang w:val="pt-BR"/>
          <w:rFonts/>
        </w:rPr>
        <w:t xml:space="preserve">Recomenda-se um arquivamento de teste para detectar quaisquer erros ou discrepâncias.</w:t>
      </w:r>
    </w:p>
    <w:p>
      <w:pPr>
        <w:pStyle w:val="BodyText"/>
        <w:spacing w:before="8"/>
        <w:rPr>
          <w:b/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1143000</wp:posOffset>
            </wp:positionH>
            <wp:positionV relativeFrom="paragraph">
              <wp:posOffset>66867</wp:posOffset>
            </wp:positionV>
            <wp:extent cx="5790709" cy="3020377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0709" cy="3020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9"/>
        <w:ind w:left="2903" w:right="0" w:firstLine="0"/>
        <w:jc w:val="left"/>
        <w:rPr>
          <w:i/>
          <w:sz w:val="20"/>
          <w:lang w:val="pt-BR"/>
          <w:rFonts/>
        </w:rPr>
      </w:pPr>
      <w:r>
        <w:rPr>
          <w:i w:val="true"/>
          <w:w w:val="110"/>
          <w:sz w:val="20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(Os campos obrigatórios estão marcados com um asterisco)</w:t>
      </w: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spacing w:before="148"/>
        <w:rPr>
          <w:i/>
          <w:sz w:val="20"/>
          <w:lang w:val="pt-BR"/>
          <w:rFonts/>
        </w:rPr>
      </w:pPr>
    </w:p>
    <w:p>
      <w:pPr>
        <w:pStyle w:val="Heading2"/>
      </w:pPr>
      <w:bookmarkStart w:name="Step 3: Add Documents to be Filed" w:id="7"/>
      <w:bookmarkEnd w:id="7"/>
      <w:bookmarkStart w:name="_bookmark4" w:id="8"/>
      <w:bookmarkEnd w:id="8"/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Etapa 3: Adicionar documentos a serem arquivados</w:t>
      </w:r>
    </w:p>
    <w:p>
      <w:pPr>
        <w:pStyle w:val="ListParagraph"/>
        <w:numPr>
          <w:ilvl w:val="0"/>
          <w:numId w:val="3"/>
        </w:numPr>
        <w:tabs>
          <w:tab w:pos="940" w:val="left" w:leader="none"/>
        </w:tabs>
        <w:spacing w:line="235" w:lineRule="auto" w:before="179" w:after="0"/>
        <w:ind w:left="940" w:right="1655" w:hanging="360"/>
        <w:jc w:val="left"/>
        <w:rPr>
          <w:sz w:val="24"/>
          <w:lang w:val="pt-BR"/>
          <w:rFonts/>
        </w:rPr>
      </w:pP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Selecione o botão 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b w:val="true"/>
          <w:lang w:val="pt-BR"/>
          <w:rFonts/>
        </w:rPr>
        <w:t xml:space="preserve">Restore (Restaurar 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) para carregar o arquivo .eis do seu computador para o EDGARonline.</w:t>
      </w:r>
    </w:p>
    <w:p>
      <w:pPr>
        <w:pStyle w:val="ListParagraph"/>
        <w:numPr>
          <w:ilvl w:val="1"/>
          <w:numId w:val="3"/>
        </w:numPr>
        <w:tabs>
          <w:tab w:pos="1660" w:val="left" w:leader="none"/>
        </w:tabs>
        <w:spacing w:line="235" w:lineRule="auto" w:before="62" w:after="0"/>
        <w:ind w:left="1660" w:right="934" w:hanging="360"/>
        <w:jc w:val="left"/>
        <w:rPr>
          <w:sz w:val="24"/>
          <w:lang w:val="pt-BR"/>
          <w:rFonts/>
        </w:rPr>
      </w:pP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A restauração dos arquivos dessa forma preencherá automaticamente os campos na página de arquivamento e poderá economizar tempo.</w:t>
      </w:r>
    </w:p>
    <w:p>
      <w:pPr>
        <w:pStyle w:val="ListParagraph"/>
        <w:numPr>
          <w:ilvl w:val="0"/>
          <w:numId w:val="3"/>
        </w:numPr>
        <w:tabs>
          <w:tab w:pos="940" w:val="left" w:leader="none"/>
        </w:tabs>
        <w:spacing w:line="235" w:lineRule="auto" w:before="62" w:after="0"/>
        <w:ind w:left="940" w:right="1523" w:hanging="360"/>
        <w:jc w:val="left"/>
        <w:rPr>
          <w:sz w:val="24"/>
          <w:lang w:val="pt-BR"/>
          <w:rFonts/>
        </w:rPr>
      </w:pP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Verifique se todas as informações estão corretas e completas (nas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guias</w:t>
      </w:r>
      <w:r>
        <w:rPr>
          <w:b/>
          <w:w w:val="110"/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Main (Principal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), </w:t>
      </w:r>
      <w:r>
        <w:rPr>
          <w:b/>
          <w:w w:val="110"/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Documents (Documentos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) e 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b w:val="true"/>
          <w:spacing w:val="-1"/>
          <w:lang w:val="pt-BR"/>
          <w:rFonts/>
        </w:rPr>
        <w:t xml:space="preserve">Notifications (Notificações 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)), pois algumas informações podem não ter sido inseridas ou podem ter sido inseridas incorretamente.</w:t>
      </w:r>
    </w:p>
    <w:p>
      <w:pPr>
        <w:pStyle w:val="BodyText"/>
        <w:spacing w:before="8"/>
        <w:rPr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1143000</wp:posOffset>
            </wp:positionH>
            <wp:positionV relativeFrom="paragraph">
              <wp:posOffset>67146</wp:posOffset>
            </wp:positionV>
            <wp:extent cx="5663923" cy="1151286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3923" cy="1151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6"/>
          <w:lang w:val="pt-BR"/>
          <w:rFonts/>
        </w:rPr>
        <w:sectPr>
          <w:headerReference w:type="default" r:id="rId12"/>
          <w:footerReference w:type="default" r:id="rId13"/>
          <w:pgSz w:w="12240" w:h="15840"/>
          <w:pgMar w:header="651" w:footer="369" w:top="900" w:bottom="560" w:left="1220" w:right="620"/>
        </w:sectPr>
      </w:pPr>
    </w:p>
    <w:p>
      <w:pPr>
        <w:pStyle w:val="Heading2"/>
        <w:spacing w:before="121"/>
      </w:pPr>
      <w:bookmarkStart w:name="Step 4: Reorder Documents" w:id="9"/>
      <w:bookmarkEnd w:id="9"/>
      <w:bookmarkStart w:name="_bookmark5" w:id="10"/>
      <w:bookmarkEnd w:id="10"/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Etapa 4: Reordenar documentos</w:t>
      </w:r>
    </w:p>
    <w:p>
      <w:pPr>
        <w:pStyle w:val="BodyText"/>
        <w:spacing w:line="235" w:lineRule="auto" w:before="180"/>
        <w:ind w:left="220" w:right="818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Na guia Documentos, reordene os documentos para que apareçam na ordem em que você deseja que eles sejam listados no site da SEC usando os </w:t>
      </w:r>
      <w:r>
        <w:rPr>
          <w:spacing w:val="-2"/>
          <w:w w:val="115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botões</w:t>
      </w:r>
      <w:r>
        <w:rPr>
          <w:b w:val="true"/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Mover documento para cima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e </w:t>
      </w:r>
      <w:r>
        <w:rPr>
          <w:b w:val="true"/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Mover documento para baixo.</w:t>
      </w:r>
    </w:p>
    <w:p>
      <w:pPr>
        <w:pStyle w:val="BodyText"/>
        <w:spacing w:before="8"/>
        <w:rPr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914400</wp:posOffset>
            </wp:positionH>
            <wp:positionV relativeFrom="paragraph">
              <wp:posOffset>66867</wp:posOffset>
            </wp:positionV>
            <wp:extent cx="5997393" cy="2520315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7393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52"/>
      </w:pPr>
    </w:p>
    <w:p>
      <w:pPr>
        <w:pStyle w:val="Heading2"/>
      </w:pPr>
      <w:bookmarkStart w:name="Step 5: View Documents" w:id="11"/>
      <w:bookmarkEnd w:id="11"/>
      <w:bookmarkStart w:name="_bookmark6" w:id="12"/>
      <w:bookmarkEnd w:id="12"/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Etapa 5: Visualizar documentos</w:t>
      </w:r>
    </w:p>
    <w:p>
      <w:pPr>
        <w:pStyle w:val="BodyText"/>
        <w:spacing w:before="175"/>
        <w:ind w:left="220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Use o botão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b w:val="true"/>
          <w:lang w:val="pt-BR"/>
          <w:rFonts/>
        </w:rPr>
        <w:t xml:space="preserve">Visualizar documento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para visualizar um ou mais documentos no EDGAR.</w:t>
      </w:r>
    </w:p>
    <w:p>
      <w:pPr>
        <w:pStyle w:val="BodyText"/>
        <w:spacing w:before="5"/>
        <w:rPr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914400</wp:posOffset>
            </wp:positionH>
            <wp:positionV relativeFrom="paragraph">
              <wp:posOffset>65083</wp:posOffset>
            </wp:positionV>
            <wp:extent cx="5997393" cy="2520315"/>
            <wp:effectExtent l="0" t="0" r="0" b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7393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7"/>
        <w:ind w:left="220"/>
      </w:pPr>
      <w:r>
        <w:rPr>
          <w:b w:val="true"/>
          <w:w w:val="110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Observação: </w:t>
      </w:r>
      <w:r>
        <w:rPr>
          <w:w w:val="110"/>
          <w:i w:val="false"/>
          <w:smallCaps w:val="false"/>
          <w:strike w:val="false"/>
          <w:color w:val="ED2624"/>
          <w:u w:val="none"/>
          <w:vertAlign w:val="baseline"/>
          <w:spacing w:val="-2"/>
          <w:lang w:val="pt-BR"/>
          <w:rFonts/>
        </w:rPr>
        <w:t xml:space="preserve">só funciona com o navegador Firefox.</w:t>
      </w:r>
    </w:p>
    <w:p>
      <w:pPr>
        <w:pStyle w:val="BodyText"/>
      </w:pPr>
    </w:p>
    <w:p>
      <w:pPr>
        <w:pStyle w:val="BodyText"/>
        <w:spacing w:before="57"/>
      </w:pPr>
    </w:p>
    <w:p>
      <w:pPr>
        <w:pStyle w:val="Heading2"/>
      </w:pPr>
      <w:bookmarkStart w:name="Step 6: Document Validation" w:id="13"/>
      <w:bookmarkEnd w:id="13"/>
      <w:bookmarkStart w:name="_bookmark7" w:id="14"/>
      <w:bookmarkEnd w:id="14"/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Etapa 6: Validação do documento</w:t>
      </w:r>
    </w:p>
    <w:p>
      <w:pPr>
        <w:pStyle w:val="BodyText"/>
        <w:spacing w:before="175"/>
        <w:ind w:left="220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2"/>
          <w:lang w:val="pt-BR"/>
          <w:rFonts/>
        </w:rPr>
        <w:t xml:space="preserve">Marque as caixas ao lado de todos os arquivos e, em seguida, clique no</w:t>
      </w:r>
      <w:r>
        <w:rPr>
          <w:spacing w:val="-2"/>
          <w:w w:val="1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botão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1"/>
          <w:b w:val="true"/>
          <w:lang w:val="pt-BR"/>
          <w:rFonts/>
        </w:rPr>
        <w:t xml:space="preserve">Doc Validation (Validação de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2"/>
          <w:lang w:val="pt-BR"/>
          <w:rFonts/>
        </w:rPr>
        <w:t xml:space="preserve"> documentos).</w:t>
      </w:r>
    </w:p>
    <w:p>
      <w:pPr>
        <w:pStyle w:val="BodyText"/>
        <w:spacing w:line="235" w:lineRule="auto" w:before="60"/>
        <w:ind w:left="220" w:right="818"/>
      </w:pPr>
      <w:r>
        <w:rPr>
          <w:color w:val="ED2624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Isso executará a mesma verificação de validação que o assistente de arquivamento do Wdesk normalmente executa.</w:t>
      </w:r>
    </w:p>
    <w:p>
      <w:pPr>
        <w:spacing w:after="0" w:line="235" w:lineRule="auto"/>
        <w:sectPr>
          <w:pgSz w:w="12240" w:h="15840"/>
          <w:pgMar w:header="651" w:footer="369" w:top="900" w:bottom="560" w:left="1220" w:right="620"/>
        </w:sectPr>
      </w:pPr>
    </w:p>
    <w:p>
      <w:pPr>
        <w:pStyle w:val="ListParagraph"/>
        <w:numPr>
          <w:ilvl w:val="0"/>
          <w:numId w:val="4"/>
        </w:numPr>
        <w:tabs>
          <w:tab w:pos="1180" w:val="left" w:leader="none"/>
        </w:tabs>
        <w:spacing w:line="235" w:lineRule="auto" w:before="126" w:after="0"/>
        <w:ind w:left="1180" w:right="1044" w:hanging="360"/>
        <w:jc w:val="left"/>
        <w:rPr>
          <w:sz w:val="24"/>
          <w:lang w:val="pt-BR"/>
          <w:rFonts/>
        </w:rPr>
      </w:pP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Se forem encontrados erros em um determinado documento, um número vermelho aparecerá à direita do documento, indicando quantos erros foram encontrados.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 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Clique no número para abrir uma caixa de diálogo que mostrará qual é o erro.</w:t>
      </w:r>
    </w:p>
    <w:p>
      <w:pPr>
        <w:pStyle w:val="ListParagraph"/>
        <w:numPr>
          <w:ilvl w:val="0"/>
          <w:numId w:val="4"/>
        </w:numPr>
        <w:tabs>
          <w:tab w:pos="1179" w:val="left" w:leader="none"/>
        </w:tabs>
        <w:spacing w:line="240" w:lineRule="auto" w:before="58" w:after="0"/>
        <w:ind w:left="1179" w:right="0" w:hanging="359"/>
        <w:jc w:val="left"/>
        <w:rPr>
          <w:sz w:val="24"/>
          <w:lang w:val="pt-BR"/>
          <w:rFonts/>
        </w:rPr>
      </w:pP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Você precisará corrigir todos os erros antes de prosseguir com o arquivo de teste/ao vivo.</w:t>
      </w:r>
    </w:p>
    <w:p>
      <w:pPr>
        <w:pStyle w:val="BodyText"/>
        <w:spacing w:before="5"/>
        <w:rPr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838200</wp:posOffset>
            </wp:positionH>
            <wp:positionV relativeFrom="paragraph">
              <wp:posOffset>64962</wp:posOffset>
            </wp:positionV>
            <wp:extent cx="5997436" cy="2520315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7436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87"/>
      </w:pPr>
    </w:p>
    <w:p>
      <w:pPr>
        <w:pStyle w:val="BodyText"/>
        <w:spacing w:line="235" w:lineRule="auto"/>
        <w:ind w:left="220" w:right="818"/>
      </w:pPr>
      <w:r>
        <w:rPr>
          <w:b w:val="true"/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Observação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: As imagens NÃO são validadas e uma mensagem vermelha aparecerá na parte inferior da tela avisando sobre isso.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Isso é normal e a experiência de arquivamento da Workiva também NÃO valida as imagens.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Esse aviso pode ser simplesmente ignorado.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5"/>
      </w:pPr>
    </w:p>
    <w:p>
      <w:pPr>
        <w:pStyle w:val="Heading2"/>
      </w:pPr>
      <w:bookmarkStart w:name="Step 7: List People to Notify" w:id="15"/>
      <w:bookmarkEnd w:id="15"/>
      <w:bookmarkStart w:name="_bookmark8" w:id="16"/>
      <w:bookmarkEnd w:id="16"/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1"/>
          <w:lang w:val="pt-BR"/>
          <w:rFonts/>
        </w:rPr>
        <w:t xml:space="preserve">Etapa 7: Listar pessoas para notificar</w:t>
      </w:r>
    </w:p>
    <w:p>
      <w:pPr>
        <w:pStyle w:val="BodyText"/>
        <w:spacing w:before="175"/>
        <w:ind w:left="220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Na guia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b w:val="true"/>
          <w:lang w:val="pt-BR"/>
          <w:rFonts/>
        </w:rPr>
        <w:t xml:space="preserve">Notification (Notificação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), você pode escolher se deseja notificar as pessoas sobre esse arquivamento.</w:t>
      </w:r>
    </w:p>
    <w:p>
      <w:pPr>
        <w:pStyle w:val="BodyText"/>
        <w:spacing w:line="235" w:lineRule="auto" w:before="60"/>
        <w:ind w:left="220" w:right="818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Se estiverem listados, eles receberão um e-mail notificando-os se o registro foi aceito ou suspenso.</w:t>
      </w:r>
    </w:p>
    <w:p>
      <w:pPr>
        <w:pStyle w:val="BodyText"/>
        <w:spacing w:before="7"/>
        <w:rPr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914400</wp:posOffset>
            </wp:positionH>
            <wp:positionV relativeFrom="paragraph">
              <wp:posOffset>66320</wp:posOffset>
            </wp:positionV>
            <wp:extent cx="5990653" cy="1988820"/>
            <wp:effectExtent l="0" t="0" r="0" b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0653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63"/>
      </w:pPr>
    </w:p>
    <w:p>
      <w:pPr>
        <w:pStyle w:val="Heading2"/>
      </w:pPr>
      <w:bookmarkStart w:name="Step 8: Module/Segment Tab" w:id="17"/>
      <w:bookmarkEnd w:id="17"/>
      <w:bookmarkStart w:name="_bookmark9" w:id="18"/>
      <w:bookmarkEnd w:id="18"/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Etapa 8: Guia Módulo/Segmento</w:t>
      </w:r>
    </w:p>
    <w:p>
      <w:pPr>
        <w:pStyle w:val="BodyText"/>
        <w:spacing w:line="235" w:lineRule="auto" w:before="179"/>
        <w:ind w:left="220" w:right="929"/>
      </w:pPr>
      <w:r>
        <w:rPr>
          <w:b w:val="true"/>
          <w:w w:val="110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Observação: </w:t>
      </w:r>
      <w:r>
        <w:rPr>
          <w:w w:val="110"/>
          <w:i w:val="false"/>
          <w:smallCaps w:val="false"/>
          <w:strike w:val="false"/>
          <w:color w:val="ED2624"/>
          <w:u w:val="none"/>
          <w:vertAlign w:val="baseline"/>
          <w:lang w:val="pt-BR"/>
          <w:rFonts/>
        </w:rPr>
        <w:t xml:space="preserve">Essa guia é usada somente por empresas de investimento registradas (fundos).</w:t>
      </w:r>
      <w:r>
        <w:rPr>
          <w:w w:val="110"/>
          <w:i w:val="false"/>
          <w:smallCaps w:val="false"/>
          <w:strike w:val="false"/>
          <w:color w:val="ED2624"/>
          <w:u w:val="none"/>
          <w:vertAlign w:val="baseline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ED2624"/>
          <w:u w:val="none"/>
          <w:vertAlign w:val="baseline"/>
          <w:lang w:val="pt-BR"/>
          <w:rFonts/>
        </w:rPr>
        <w:t xml:space="preserve">Se isso não se aplica a você, passe para a</w:t>
      </w:r>
      <w:hyperlink w:history="true" w:anchor="_bookmark10">
        <w:r>
          <w:rPr>
            <w:color w:val="0000FF"/>
            <w:w w:val="110"/>
            <w:u w:val="single" w:color="0000FF"/>
            <w:i w:val="false"/>
            <w:smallCaps w:val="false"/>
            <w:strike w:val="false"/>
            <w:vertAlign w:val="baseline"/>
            <w:lang w:val="pt-BR"/>
            <w:rFonts/>
          </w:rPr>
          <w:t xml:space="preserve">Etapa 9</w:t>
        </w:r>
      </w:hyperlink>
      <w:hyperlink w:history="true" w:anchor="_bookmark10">
        <w:r>
          <w:rPr>
            <w:color w:val="0000FF"/>
            <w:w w:val="110"/>
            <w:u w:val="single" w:color="0000FF"/>
            <w:i w:val="false"/>
            <w:smallCaps w:val="false"/>
            <w:strike w:val="false"/>
            <w:vertAlign w:val="baseline"/>
            <w:lang w:val="pt-BR"/>
            <w:rFonts/>
          </w:rPr>
          <w:t xml:space="preserve">.</w:t>
        </w:r>
      </w:hyperlink>
      <w:r>
        <w:rPr>
          <w:w w:val="110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/>
      </w:r>
    </w:p>
    <w:p>
      <w:pPr>
        <w:spacing w:after="0" w:line="235" w:lineRule="auto"/>
        <w:sectPr>
          <w:pgSz w:w="12240" w:h="15840"/>
          <w:pgMar w:header="651" w:footer="369" w:top="900" w:bottom="560" w:left="1220" w:right="620"/>
        </w:sectPr>
      </w:pPr>
    </w:p>
    <w:p>
      <w:pPr>
        <w:pStyle w:val="BodyText"/>
        <w:spacing w:line="235" w:lineRule="auto" w:before="126"/>
        <w:ind w:left="220" w:right="892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Um módulo ou segmento é uma informação que é armazenada na área de armazenamento de dados não públicos do EDGAR.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As informações sobre a criação de documentos de módulo e segmento são abordadas na Seção 5.3 do EDGAR Filing Manual: Preparing or Referencing Module and Segment Documents (Preparação ou referência a documentos de módulo e segmento).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 EDGAR trata o módulo/segmento como suas informações privadas e as armazena em nosso banco de dados de acordo com o seu CIK.</w:t>
      </w:r>
    </w:p>
    <w:p>
      <w:pPr>
        <w:pStyle w:val="BodyText"/>
        <w:spacing w:line="235" w:lineRule="auto" w:before="64"/>
        <w:ind w:left="220" w:right="818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As companhias de investimento registradas cuja última declaração ou alteração de registro em vigor devem fornecer eletronicamente e manter atualizadas as informações sobre suas séries e/ou classes existentes e novas, incluindo o nome da série e/ou classe (contrato) e o símbolo de ticker, se houver, e receber números de identificação da série e/ou classe (ou contrato).</w:t>
      </w:r>
    </w:p>
    <w:p>
      <w:pPr>
        <w:pStyle w:val="BodyText"/>
        <w:spacing w:before="115"/>
      </w:pPr>
    </w:p>
    <w:p>
      <w:pPr>
        <w:spacing w:before="0"/>
        <w:ind w:left="220" w:right="0" w:firstLine="0"/>
        <w:jc w:val="left"/>
        <w:rPr>
          <w:rFonts w:ascii="Arial" w:hAnsi="Arial"/>
          <w:sz w:val="24"/>
          <w:lang w:val="pt-BR"/>
        </w:rPr>
      </w:pPr>
      <w:bookmarkStart w:name="Step 9: Saving Your Filing " w:id="19"/>
      <w:bookmarkEnd w:id="19"/>
      <w:bookmarkStart w:name="_bookmark10" w:id="20"/>
      <w:bookmarkEnd w:id="20"/>
      <w:r>
        <w:rPr>
          <w:b w:val="true"/>
          <w:w w:val="105"/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Etapa 9: Salvando seu arquivo </w:t>
      </w:r>
      <w:r>
        <w:rPr>
          <w:rFonts w:ascii="Arial" w:hAnsi="Arial"/>
          <w:w w:val="105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(</w:t>
      </w:r>
      <w:r>
        <w:rPr>
          <w:w w:val="105"/>
          <w:sz w:val="24"/>
          <w:i w:val="true"/>
          <w:smallCaps w:val="false"/>
          <w:strike w:val="false"/>
          <w:color w:val="000000"/>
          <w:u w:val="none"/>
          <w:vertAlign w:val="baseline"/>
          <w:spacing w:val="-2"/>
          <w:rFonts w:ascii="Arial" w:hAnsi="Arial"/>
          <w:lang w:val="pt-BR"/>
        </w:rPr>
        <w:t xml:space="preserve">se estiver pronto para testar ou arquivar ao vivo, pule para a </w:t>
      </w:r>
      <w:hyperlink w:history="true" w:anchor="_bookmark11">
        <w:r>
          <w:rPr>
            <w:rFonts w:ascii="Arial" w:hAnsi="Arial"/>
            <w:i w:val="true"/>
            <w:color w:val="0000FF"/>
            <w:w w:val="105"/>
            <w:sz w:val="24"/>
            <w:u w:val="single" w:color="0000FF"/>
            <w:smallCaps w:val="false"/>
            <w:strike w:val="false"/>
            <w:vertAlign w:val="baseline"/>
            <w:spacing w:val="-3"/>
            <w:lang w:val="pt-BR"/>
          </w:rPr>
          <w:t xml:space="preserve">Etapa</w:t>
        </w:r>
      </w:hyperlink>
      <w:hyperlink w:history="true" w:anchor="_bookmark11">
        <w:r>
          <w:rPr>
            <w:i w:val="true"/>
            <w:color w:val="0000FF"/>
            <w:spacing w:val="-5"/>
            <w:w w:val="105"/>
            <w:sz w:val="24"/>
            <w:u w:val="single" w:color="0000FF"/>
            <w:smallCaps w:val="false"/>
            <w:strike w:val="false"/>
            <w:vertAlign w:val="baseline"/>
            <w:lang w:val="pt-BR"/>
            <w:rFonts/>
          </w:rPr>
          <w:t xml:space="preserve">10</w:t>
        </w:r>
      </w:hyperlink>
      <w:r>
        <w:rPr>
          <w:rFonts w:ascii="Arial" w:hAnsi="Arial"/>
          <w:spacing w:val="-5"/>
          <w:w w:val="105"/>
          <w:sz w:val="24"/>
          <w:u w:val="none"/>
          <w:i w:val="0"/>
          <w:smallCaps w:val="0"/>
          <w:strike w:val="0"/>
          <w:color w:val="000000"/>
          <w:vertAlign w:val="baseline"/>
          <w:lang w:val="pt-BR"/>
        </w:rPr>
        <w:t>)</w:t>
      </w:r>
    </w:p>
    <w:p>
      <w:pPr>
        <w:pStyle w:val="BodyText"/>
        <w:spacing w:line="235" w:lineRule="auto" w:before="180"/>
        <w:ind w:left="220" w:right="818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Se quiser salvar os detalhes do seu registro atual que foram preenchidos no EDGAR, selecione o botão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b w:val="true"/>
          <w:lang w:val="pt-BR"/>
          <w:rFonts/>
        </w:rPr>
        <w:t xml:space="preserve">Save (Salvar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).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Isso salvará um arquivo .EIS em seu computador, que poderá ser usado para o arquivamento em tempo real ou para referência futura.</w:t>
      </w:r>
    </w:p>
    <w:p>
      <w:pPr>
        <w:pStyle w:val="BodyText"/>
        <w:spacing w:line="235" w:lineRule="auto" w:before="62"/>
        <w:ind w:left="220" w:right="818"/>
      </w:pPr>
      <w:r>
        <w:rPr>
          <w:b w:val="true"/>
          <w:color w:val="ED2624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 recurso Salvar/Restaurar </w:t>
      </w:r>
      <w:r>
        <w:rPr>
          <w:color w:val="ED2624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apagará algumas informações, como itens e descrições, portanto, não se esqueça de preenchê-las novamente quando estiver preenchendo o arquivo ativo</w:t>
      </w:r>
    </w:p>
    <w:p>
      <w:pPr>
        <w:pStyle w:val="BodyText"/>
        <w:spacing w:before="232"/>
      </w:pPr>
    </w:p>
    <w:p>
      <w:pPr>
        <w:pStyle w:val="Heading2"/>
      </w:pPr>
      <w:bookmarkStart w:name="Step 10: Submit Live or Test File" w:id="21"/>
      <w:bookmarkEnd w:id="21"/>
      <w:bookmarkStart w:name="_bookmark11" w:id="22"/>
      <w:bookmarkEnd w:id="22"/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Etapa 10: Enviar arquivo ativo ou de teste</w:t>
      </w:r>
    </w:p>
    <w:p>
      <w:pPr>
        <w:pStyle w:val="BodyText"/>
        <w:spacing w:line="235" w:lineRule="auto" w:before="180"/>
        <w:ind w:left="220" w:right="818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Com base na seleção do arquivo Test ou Live (consulte a </w:t>
      </w:r>
      <w:hyperlink w:history="true" w:anchor="_bookmark3">
        <w:r>
          <w:rPr>
            <w:color w:val="0000FF"/>
            <w:w w:val="110"/>
            <w:u w:val="single" w:color="0000FF"/>
            <w:i w:val="false"/>
            <w:smallCaps w:val="false"/>
            <w:strike w:val="false"/>
            <w:vertAlign w:val="baseline"/>
            <w:spacing w:val="-1"/>
            <w:lang w:val="pt-BR"/>
            <w:rFonts/>
          </w:rPr>
          <w:t xml:space="preserve">Etapa 2</w:t>
        </w:r>
      </w:hyperlink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), envie o arquivo clicando no botão "</w:t>
      </w:r>
      <w:r>
        <w:rPr>
          <w:b/>
          <w:w w:val="110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>submit</w:t>
      </w:r>
      <w:r>
        <w:rPr>
          <w:w w:val="110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>"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 (</w:t>
      </w:r>
      <w:r>
        <w:rPr>
          <w:b/>
          <w:w w:val="110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>enviar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)</w:t>
      </w:r>
      <w:r>
        <w:rPr>
          <w:w w:val="110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>para transmitir o envio ao EDGAR para processamento.</w:t>
      </w:r>
    </w:p>
    <w:p>
      <w:pPr>
        <w:pStyle w:val="BodyText"/>
        <w:spacing w:line="235" w:lineRule="auto" w:before="182"/>
        <w:ind w:left="220" w:right="818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EDGAR validará automaticamente suas informações de envio.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Se houver erros, EDGAR fornecerá a lista de mensagens de erro para essa validação.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Essas mensagens de erro serão mostradas em vermelho e exibirão um ícone de "</w:t>
      </w:r>
      <w:r>
        <w:rPr>
          <w:w w:val="110"/>
          <w:i w:val="false"/>
          <w:smallCaps w:val="false"/>
          <w:strike w:val="false"/>
          <w:color w:val="ED2624"/>
          <w:u w:val="none"/>
          <w:vertAlign w:val="baseline"/>
          <w:spacing w:val="-3"/>
          <w:b w:val="true"/>
          <w:lang w:val="pt-BR"/>
          <w:rFonts/>
        </w:rPr>
        <w:t xml:space="preserve">x vermelho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" ao lado dos nomes dos campos para indicar quais campos contêm informações inválidas.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Você deve corrigir os erros em cada página.</w:t>
      </w:r>
    </w:p>
    <w:p>
      <w:pPr>
        <w:pStyle w:val="BodyText"/>
        <w:spacing w:before="59"/>
        <w:ind w:left="220"/>
      </w:pPr>
      <w:r>
        <w:rPr>
          <w:color w:val="ED2624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Nesse momento, você receberá um e-mail informando se o registro foi aceito ou suspenso.</w:t>
      </w:r>
    </w:p>
    <w:p>
      <w:pPr>
        <w:pStyle w:val="BodyText"/>
        <w:spacing w:before="5"/>
        <w:rPr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914400</wp:posOffset>
            </wp:positionH>
            <wp:positionV relativeFrom="paragraph">
              <wp:posOffset>65062</wp:posOffset>
            </wp:positionV>
            <wp:extent cx="5842262" cy="3067812"/>
            <wp:effectExtent l="0" t="0" r="0" b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2262" cy="3067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6"/>
          <w:lang w:val="pt-BR"/>
          <w:rFonts/>
        </w:rPr>
        <w:sectPr>
          <w:pgSz w:w="12240" w:h="15840"/>
          <w:pgMar w:header="651" w:footer="369" w:top="900" w:bottom="560" w:left="1220" w:right="620"/>
        </w:sectPr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Heading2"/>
        <w:jc w:val="both"/>
      </w:pPr>
      <w:bookmarkStart w:name="Step 11: Save Accession Number" w:id="23"/>
      <w:bookmarkEnd w:id="23"/>
      <w:bookmarkStart w:name="_bookmark12" w:id="24"/>
      <w:bookmarkEnd w:id="24"/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Etapa 11: Salve seu número de acesso</w:t>
      </w:r>
    </w:p>
    <w:p>
      <w:pPr>
        <w:pStyle w:val="BodyText"/>
        <w:spacing w:line="235" w:lineRule="auto" w:before="180"/>
        <w:ind w:left="220" w:right="818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Após o preenchimento bem-sucedido, uma janela será exibida (veja a figura abaixo).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É recomendável fazer uma captura </w:t>
      </w:r>
      <w:r>
        <w:rPr>
          <w:b/>
          <w:w w:val="1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de tela ou copiar/colar a tela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como referência e para fins de auditoria.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Clique em </w:t>
      </w:r>
      <w:r>
        <w:rPr>
          <w:b/>
          <w:w w:val="1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Exit (Sair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)</w:t>
      </w:r>
      <w:r>
        <w:rPr>
          <w:w w:val="115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para voltar à página inicial do EDGAR.</w:t>
      </w:r>
    </w:p>
    <w:p>
      <w:pPr>
        <w:pStyle w:val="BodyText"/>
      </w:pPr>
    </w:p>
    <w:p>
      <w:pPr>
        <w:pStyle w:val="BodyText"/>
        <w:spacing w:before="60"/>
      </w:pPr>
    </w:p>
    <w:p>
      <w:pPr>
        <w:pStyle w:val="Heading2"/>
        <w:jc w:val="both"/>
      </w:pPr>
      <w:bookmarkStart w:name="Step 12: Viewing Posted Filing" w:id="25"/>
      <w:bookmarkEnd w:id="25"/>
      <w:bookmarkStart w:name="_bookmark13" w:id="26"/>
      <w:bookmarkEnd w:id="26"/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Etapa 12: Visualização do arquivamento publicado</w:t>
      </w:r>
    </w:p>
    <w:p>
      <w:pPr>
        <w:pStyle w:val="BodyText"/>
        <w:spacing w:before="175"/>
        <w:ind w:left="220"/>
        <w:jc w:val="both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Para visualizar seu registro publicado:</w:t>
      </w:r>
    </w:p>
    <w:p>
      <w:pPr>
        <w:pStyle w:val="ListParagraph"/>
        <w:numPr>
          <w:ilvl w:val="0"/>
          <w:numId w:val="5"/>
        </w:numPr>
        <w:tabs>
          <w:tab w:pos="940" w:val="left" w:leader="none"/>
        </w:tabs>
        <w:spacing w:line="235" w:lineRule="auto" w:before="59" w:after="0"/>
        <w:ind w:left="940" w:right="881" w:hanging="360"/>
        <w:jc w:val="both"/>
        <w:rPr>
          <w:sz w:val="24"/>
          <w:lang w:val="pt-BR"/>
          <w:rFonts/>
        </w:rPr>
      </w:pP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Navegue até o site </w:t>
      </w:r>
      <w:hyperlink r:id="rId21">
        <w:r>
          <w:rPr>
            <w:color w:val="0000FF"/>
            <w:w w:val="110"/>
            <w:sz w:val="24"/>
            <w:u w:val="single" w:color="0000FF"/>
            <w:i w:val="false"/>
            <w:smallCaps w:val="false"/>
            <w:strike w:val="false"/>
            <w:vertAlign w:val="baseline"/>
            <w:lang w:val="pt-BR"/>
            <w:rFonts/>
          </w:rPr>
          <w:t xml:space="preserve">Latest EDGAR Filings</w:t>
        </w:r>
      </w:hyperlink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para ver o registro listado um ou dois minutos depois de ter feito o registro ao vivo com sucesso.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Há também uma opção para revisar o status do registro no menu principal da página de registro EDGAR, no link "Retrieve/Edit Data" (Recuperar/Editar dados).</w:t>
      </w:r>
    </w:p>
    <w:p>
      <w:pPr>
        <w:pStyle w:val="BodyText"/>
        <w:spacing w:before="8"/>
        <w:rPr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1371600</wp:posOffset>
            </wp:positionH>
            <wp:positionV relativeFrom="paragraph">
              <wp:posOffset>67413</wp:posOffset>
            </wp:positionV>
            <wp:extent cx="3092958" cy="3272123"/>
            <wp:effectExtent l="0" t="0" r="0" b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2958" cy="3272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6"/>
          <w:lang w:val="pt-BR"/>
          <w:rFonts/>
        </w:rPr>
        <w:sectPr>
          <w:pgSz w:w="12240" w:h="15840"/>
          <w:pgMar w:header="651" w:footer="369" w:top="900" w:bottom="560" w:left="1220" w:right="620"/>
        </w:sectPr>
      </w:pPr>
    </w:p>
    <w:p>
      <w:pPr>
        <w:pStyle w:val="ListParagraph"/>
        <w:numPr>
          <w:ilvl w:val="0"/>
          <w:numId w:val="5"/>
        </w:numPr>
        <w:tabs>
          <w:tab w:pos="939" w:val="left" w:leader="none"/>
        </w:tabs>
        <w:spacing w:line="240" w:lineRule="auto" w:before="121" w:after="0"/>
        <w:ind w:left="939" w:right="0" w:hanging="359"/>
        <w:jc w:val="left"/>
        <w:rPr>
          <w:b/>
          <w:sz w:val="24"/>
          <w:lang w:val="pt-BR"/>
          <w:rFonts/>
        </w:rPr>
      </w:pP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4"/>
          <w:lang w:val="pt-BR"/>
          <w:rFonts/>
        </w:rPr>
        <w:t xml:space="preserve">Digite seu 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5"/>
          <w:b w:val="true"/>
          <w:lang w:val="pt-BR"/>
          <w:rFonts/>
        </w:rPr>
        <w:t xml:space="preserve">CIK 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5"/>
          <w:lang w:val="pt-BR"/>
          <w:rFonts/>
        </w:rPr>
        <w:t xml:space="preserve">e 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4"/>
          <w:b w:val="true"/>
          <w:lang w:val="pt-BR"/>
          <w:rFonts/>
        </w:rPr>
        <w:t xml:space="preserve">CCC 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5"/>
          <w:lang w:val="pt-BR"/>
          <w:rFonts/>
        </w:rPr>
        <w:t xml:space="preserve">para fazer login e clique em 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2"/>
          <w:b w:val="true"/>
          <w:lang w:val="pt-BR"/>
          <w:rFonts/>
        </w:rPr>
        <w:t xml:space="preserve">Retrieve Submission Information (Recuperar informações de envio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5"/>
          <w:lang w:val="pt-BR"/>
          <w:rFonts/>
        </w:rPr>
        <w:t xml:space="preserve">)</w:t>
      </w: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spacing w:before="97"/>
        <w:rPr>
          <w:b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1885396</wp:posOffset>
            </wp:positionH>
            <wp:positionV relativeFrom="paragraph">
              <wp:posOffset>231880</wp:posOffset>
            </wp:positionV>
            <wp:extent cx="5202045" cy="3533870"/>
            <wp:effectExtent l="0" t="0" r="0" b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2045" cy="3533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28"/>
        <w:rPr>
          <w:b/>
          <w:lang w:val="pt-BR"/>
          <w:rFonts/>
        </w:rPr>
      </w:pPr>
    </w:p>
    <w:p>
      <w:pPr>
        <w:pStyle w:val="ListParagraph"/>
        <w:numPr>
          <w:ilvl w:val="0"/>
          <w:numId w:val="5"/>
        </w:numPr>
        <w:tabs>
          <w:tab w:pos="940" w:val="left" w:leader="none"/>
        </w:tabs>
        <w:spacing w:line="235" w:lineRule="auto" w:before="0" w:after="0"/>
        <w:ind w:left="940" w:right="946" w:hanging="360"/>
        <w:jc w:val="left"/>
        <w:rPr>
          <w:sz w:val="24"/>
          <w:lang w:val="pt-BR"/>
          <w:rFonts/>
        </w:rPr>
      </w:pP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Digite o </w:t>
      </w:r>
      <w:r>
        <w:rPr>
          <w:b/>
          <w:w w:val="110"/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número de acesso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e selecione o </w:t>
      </w:r>
      <w:r>
        <w:rPr>
          <w:b/>
          <w:w w:val="110"/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modo de transmissão </w:t>
      </w:r>
      <w:r>
        <w:rPr>
          <w:w w:val="112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(teste ou ao vivo), bem como um </w:t>
      </w:r>
      <w:r>
        <w:rPr>
          <w:b/>
          <w:w w:val="115"/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intervalo de datas de recebimento</w:t>
      </w:r>
      <w:r>
        <w:rPr>
          <w:w w:val="115"/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.</w:t>
      </w:r>
    </w:p>
    <w:p>
      <w:pPr>
        <w:pStyle w:val="BodyText"/>
        <w:spacing w:before="190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1393410</wp:posOffset>
            </wp:positionH>
            <wp:positionV relativeFrom="paragraph">
              <wp:posOffset>291455</wp:posOffset>
            </wp:positionV>
            <wp:extent cx="5498123" cy="3156204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8123" cy="3156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  <w:lang w:val="pt-BR"/>
          <w:rFonts/>
        </w:rPr>
        <w:sectPr>
          <w:pgSz w:w="12240" w:h="15840"/>
          <w:pgMar w:header="651" w:footer="369" w:top="900" w:bottom="560" w:left="1220" w:right="620"/>
        </w:sectPr>
      </w:pPr>
    </w:p>
    <w:p>
      <w:pPr>
        <w:pStyle w:val="ListParagraph"/>
        <w:numPr>
          <w:ilvl w:val="0"/>
          <w:numId w:val="5"/>
        </w:numPr>
        <w:tabs>
          <w:tab w:pos="939" w:val="left" w:leader="none"/>
        </w:tabs>
        <w:spacing w:line="240" w:lineRule="auto" w:before="121" w:after="0"/>
        <w:ind w:left="939" w:right="0" w:hanging="359"/>
        <w:jc w:val="left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1371600</wp:posOffset>
            </wp:positionH>
            <wp:positionV relativeFrom="paragraph">
              <wp:posOffset>289940</wp:posOffset>
            </wp:positionV>
            <wp:extent cx="5871272" cy="2305050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1272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4"/>
          <w:i w:val="false"/>
          <w:smallCaps w:val="false"/>
          <w:strike w:val="false"/>
          <w:color w:val="000000"/>
          <w:u w:val="none"/>
          <w:vertAlign w:val="baseline"/>
          <w:spacing w:val="3"/>
          <w:lang w:val="pt-BR"/>
          <w:rFonts/>
        </w:rPr>
        <w:t xml:space="preserve">Veja seu registro.</w:t>
      </w:r>
    </w:p>
    <w:p>
      <w:pPr>
        <w:spacing w:after="0" w:line="240" w:lineRule="auto"/>
        <w:jc w:val="left"/>
        <w:rPr>
          <w:sz w:val="24"/>
          <w:lang w:val="pt-BR"/>
          <w:rFonts/>
        </w:rPr>
        <w:sectPr>
          <w:pgSz w:w="12240" w:h="15840"/>
          <w:pgMar w:header="651" w:footer="369" w:top="900" w:bottom="560" w:left="1220" w:right="620"/>
        </w:sectPr>
      </w:pPr>
    </w:p>
    <w:p>
      <w:pPr>
        <w:pStyle w:val="Heading1"/>
        <w:spacing w:before="97"/>
      </w:pPr>
      <w:bookmarkStart w:name="Toolbar Button Index" w:id="27"/>
      <w:bookmarkEnd w:id="27"/>
      <w:bookmarkStart w:name="_bookmark14" w:id="28"/>
      <w:bookmarkEnd w:id="28"/>
      <w:r>
        <w:rPr>
          <w:w w:val="115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 Índice</w:t>
      </w:r>
      <w:r>
        <w:rPr>
          <w:w w:val="115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do botão da barra de ferramentas</w:t>
      </w:r>
    </w:p>
    <w:p>
      <w:pPr>
        <w:spacing w:before="100"/>
        <w:ind w:left="220" w:right="0" w:firstLine="0"/>
        <w:jc w:val="left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hyperlink w:history="true" w:anchor="_bookmark1">
        <w:r>
          <w:rPr>
            <w:color w:val="0000FF"/>
            <w:w w:val="110"/>
            <w:sz w:val="20"/>
            <w:u w:val="single" w:color="0000FF"/>
            <w:i w:val="false"/>
            <w:smallCaps w:val="false"/>
            <w:strike w:val="false"/>
            <w:vertAlign w:val="baseline"/>
            <w:spacing w:val="-5"/>
            <w:lang w:val="pt-BR"/>
            <w:rFonts/>
          </w:rPr>
          <w:t xml:space="preserve">Índice</w:t>
        </w:r>
      </w:hyperlink>
    </w:p>
    <w:p>
      <w:pPr>
        <w:spacing w:after="0"/>
        <w:jc w:val="left"/>
        <w:rPr>
          <w:sz w:val="20"/>
          <w:lang w:val="pt-BR"/>
          <w:rFonts/>
        </w:rPr>
        <w:sectPr>
          <w:headerReference w:type="default" r:id="rId26"/>
          <w:footerReference w:type="default" r:id="rId27"/>
          <w:pgSz w:w="12240" w:h="15840"/>
          <w:pgMar w:header="0" w:footer="0" w:top="560" w:bottom="0" w:left="1220" w:right="620"/>
          <w:cols w:num="2" w:equalWidth="0">
            <w:col w:w="3454" w:space="4312"/>
            <w:col w:w="2634"/>
          </w:cols>
        </w:sectPr>
      </w:pPr>
    </w:p>
    <w:p>
      <w:pPr>
        <w:pStyle w:val="BodyText"/>
        <w:spacing w:before="6"/>
        <w:rPr>
          <w:sz w:val="9"/>
          <w:lang w:val="pt-BR"/>
          <w:rFonts/>
        </w:rPr>
      </w:pPr>
    </w:p>
    <w:p>
      <w:pPr>
        <w:pStyle w:val="BodyText"/>
        <w:ind w:left="220"/>
        <w:rPr>
          <w:sz w:val="20"/>
          <w:lang w:val="pt-BR"/>
          <w:rFonts/>
        </w:rPr>
      </w:pP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inline distT="0" distB="0" distL="0" distR="0">
            <wp:extent cx="838200" cy="457200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35" w:lineRule="auto" w:before="117"/>
        <w:ind w:left="220" w:right="929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 botão [SAVE] salva o envio atual em sua unidade local.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Isso permitirá que você salve um envio parcialmente concluído em seu computador.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Se você clicar nesse botão, os campos de envio e os documentos anexados serão salvos em um único arquivo.</w:t>
      </w:r>
    </w:p>
    <w:p>
      <w:pPr>
        <w:pStyle w:val="BodyText"/>
        <w:spacing w:line="235" w:lineRule="auto" w:before="3"/>
        <w:ind w:left="220" w:right="818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 EDGARLink Online adicionará uma extensão .eis ao nome do arquivo.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Você pode recuperar esse arquivo usando o botão [RESTORE].</w:t>
      </w:r>
    </w:p>
    <w:p>
      <w:pPr>
        <w:pStyle w:val="BodyText"/>
        <w:spacing w:before="7"/>
        <w:rPr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914400</wp:posOffset>
            </wp:positionH>
            <wp:positionV relativeFrom="paragraph">
              <wp:posOffset>66327</wp:posOffset>
            </wp:positionV>
            <wp:extent cx="1047750" cy="523875"/>
            <wp:effectExtent l="0" t="0" r="0" b="0"/>
            <wp:wrapTopAndBottom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35" w:lineRule="auto" w:before="117"/>
        <w:ind w:left="220" w:right="818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O botão [PRINT] imprime todas as guias de envio, com e sem as informações inseridas.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O texto visível contido nos campos será impresso.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Os documentos de envio não serão impressos.</w:t>
      </w:r>
    </w:p>
    <w:p>
      <w:pPr>
        <w:pStyle w:val="BodyText"/>
        <w:spacing w:before="8"/>
        <w:rPr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914400</wp:posOffset>
            </wp:positionH>
            <wp:positionV relativeFrom="paragraph">
              <wp:posOffset>67101</wp:posOffset>
            </wp:positionV>
            <wp:extent cx="1104900" cy="476250"/>
            <wp:effectExtent l="0" t="0" r="0" b="0"/>
            <wp:wrapTopAndBottom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35" w:lineRule="auto" w:before="117"/>
        <w:ind w:left="220" w:right="818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O botão [SUBMIT] transmite seu envio ao EDGAR para processamento.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Quando você clicar no botão [SUBMIT], EDGAR validará automaticamente as informações do seu envio.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Se houver erros, EDGAR fornecerá a lista de mensagens de erro para essa validação.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Essas mensagens de erro serão mostradas em vermelho e exibirão um ícone de "x vermelho" ao lado dos nomes dos campos para indicar quais campos contêm informações inválidas.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Você deve corrigir os erros em cada página.</w:t>
      </w:r>
    </w:p>
    <w:p>
      <w:pPr>
        <w:pStyle w:val="BodyText"/>
        <w:spacing w:before="11"/>
        <w:rPr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914400</wp:posOffset>
            </wp:positionH>
            <wp:positionV relativeFrom="paragraph">
              <wp:posOffset>68798</wp:posOffset>
            </wp:positionV>
            <wp:extent cx="1123950" cy="447675"/>
            <wp:effectExtent l="0" t="0" r="0" b="0"/>
            <wp:wrapTopAndBottom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35" w:lineRule="auto" w:before="117"/>
        <w:ind w:left="220" w:right="818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O botão [RESTORE] permite que você recupere um envio salvo anteriormente.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Quando você clica no botão [RESTORE], abre-se a janela Restore File (Restaurar arquivo), que permite localizar o envio salvo anteriormente.</w:t>
      </w:r>
    </w:p>
    <w:p>
      <w:pPr>
        <w:pStyle w:val="BodyText"/>
        <w:spacing w:before="8"/>
        <w:rPr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914400</wp:posOffset>
            </wp:positionH>
            <wp:positionV relativeFrom="paragraph">
              <wp:posOffset>67101</wp:posOffset>
            </wp:positionV>
            <wp:extent cx="914400" cy="457200"/>
            <wp:effectExtent l="0" t="0" r="0" b="0"/>
            <wp:wrapTopAndBottom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35" w:lineRule="auto" w:before="117"/>
        <w:ind w:left="220" w:right="818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O botão [HELP] abre uma janela que exibe o EDGAR Filer Manual (Volumes I e II)</w:t>
      </w:r>
    </w:p>
    <w:p>
      <w:pPr>
        <w:pStyle w:val="BodyText"/>
        <w:spacing w:before="7"/>
        <w:rPr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914400</wp:posOffset>
            </wp:positionH>
            <wp:positionV relativeFrom="paragraph">
              <wp:posOffset>66535</wp:posOffset>
            </wp:positionV>
            <wp:extent cx="866775" cy="533400"/>
            <wp:effectExtent l="0" t="0" r="0" b="0"/>
            <wp:wrapTopAndBottom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35" w:lineRule="auto" w:before="117"/>
        <w:ind w:left="220" w:right="818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 botão [EXIT] sai do envio atual e abre a página EDGARLink Online Submission Type Selection.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Todos os dados inseridos serão descartados.</w:t>
      </w:r>
    </w:p>
    <w:p>
      <w:pPr>
        <w:pStyle w:val="BodyText"/>
        <w:spacing w:before="184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7568">
            <wp:simplePos x="0" y="0"/>
            <wp:positionH relativeFrom="page">
              <wp:posOffset>914400</wp:posOffset>
            </wp:positionH>
            <wp:positionV relativeFrom="paragraph">
              <wp:posOffset>287516</wp:posOffset>
            </wp:positionV>
            <wp:extent cx="5923655" cy="75437"/>
            <wp:effectExtent l="0" t="0" r="0" b="0"/>
            <wp:wrapTopAndBottom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3655" cy="75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35" w:lineRule="auto" w:before="211"/>
        <w:ind w:left="272" w:right="4003" w:firstLine="0"/>
        <w:jc w:val="left"/>
        <w:rPr>
          <w:sz w:val="18"/>
          <w:lang w:val="pt-BR"/>
          <w:rFonts/>
        </w:rPr>
      </w:pPr>
      <w:bookmarkStart w:name="Resources" w:id="29"/>
      <w:bookmarkEnd w:id="29"/>
      <w:bookmarkStart w:name="_bookmark15" w:id="30"/>
      <w:bookmarkEnd w:id="30"/>
      <w:r>
        <w:rPr>
          <w:w w:val="110"/>
          <w:sz w:val="1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 horário de funcionamento para o envio de registros ao sistema EDGAR é das 6h às 22h</w:t>
      </w:r>
      <w:r>
        <w:rPr>
          <w:w w:val="110"/>
          <w:sz w:val="1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ET) nos dias úteis</w:t>
      </w:r>
      <w:hyperlink r:id="rId34">
        <w:r>
          <w:rPr>
            <w:color w:val="0000FF"/>
            <w:w w:val="110"/>
            <w:sz w:val="18"/>
            <w:u w:val="single" w:color="0000FF"/>
            <w:i w:val="false"/>
            <w:smallCaps w:val="false"/>
            <w:strike w:val="false"/>
            <w:vertAlign w:val="baseline"/>
            <w:lang w:val="pt-BR"/>
            <w:rFonts/>
          </w:rPr>
          <w:t xml:space="preserve">(</w:t>
        </w:r>
        <w:r>
          <w:rPr>
            <w:color w:val="0000FF"/>
            <w:w w:val="110"/>
            <w:sz w:val="18"/>
            <w:u w:val="single" w:color="0000FF"/>
            <w:i w:val="false"/>
            <w:smallCaps w:val="false"/>
            <w:strike w:val="false"/>
            <w:vertAlign w:val="baseline"/>
            <w:lang w:val="pt-BR"/>
            <w:rFonts/>
          </w:rPr>
          <w:t xml:space="preserve">(exceto feriados da SEC</w:t>
        </w:r>
      </w:hyperlink>
      <w:r>
        <w:rPr>
          <w:w w:val="110"/>
          <w:sz w:val="1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).</w:t>
      </w:r>
      <w:r>
        <w:rPr>
          <w:w w:val="110"/>
          <w:sz w:val="1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w w:val="110"/>
          <w:sz w:val="1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Se um arquivamento for</w:t>
      </w:r>
      <w:r>
        <w:rPr>
          <w:w w:val="110"/>
          <w:sz w:val="18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enviado após as 17h30min ET, ele não será considerado arquivado na SEC até o dia útil seguinte (exceto para arquivamentos feitos de acordo com a Regra 462(b) e arquivamentos da Seção 16, que receberão a data do arquivamento real se forem arquivados até as 22h00min ET</w:t>
      </w:r>
      <w:r>
        <w:rPr>
          <w:w w:val="110"/>
          <w:sz w:val="1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).</w:t>
      </w:r>
    </w:p>
    <w:p>
      <w:pPr>
        <w:pStyle w:val="BodyText"/>
        <w:rPr>
          <w:sz w:val="18"/>
          <w:lang w:val="pt-BR"/>
          <w:rFonts/>
        </w:rPr>
      </w:pPr>
    </w:p>
    <w:p>
      <w:pPr>
        <w:spacing w:line="235" w:lineRule="auto" w:before="0"/>
        <w:ind w:left="272" w:right="5573" w:firstLine="0"/>
        <w:jc w:val="left"/>
        <w:rPr>
          <w:sz w:val="1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5633973</wp:posOffset>
            </wp:positionH>
            <wp:positionV relativeFrom="paragraph">
              <wp:posOffset>-67639</wp:posOffset>
            </wp:positionV>
            <wp:extent cx="1188279" cy="276225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279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Suporte: </w:t>
      </w:r>
      <w:hyperlink r:id="rId35">
        <w:r>
          <w:rPr>
            <w:color w:val="0000FF"/>
            <w:w w:val="105"/>
            <w:sz w:val="18"/>
            <w:u w:val="single" w:color="0000FF"/>
            <w:i w:val="false"/>
            <w:smallCaps w:val="false"/>
            <w:strike w:val="false"/>
            <w:vertAlign w:val="baseline"/>
            <w:lang w:val="pt-BR"/>
            <w:rFonts/>
          </w:rPr>
          <w:t xml:space="preserve">EDGAR Filer Support</w:t>
        </w:r>
      </w:hyperlink>
      <w:r>
        <w:rPr>
          <w:sz w:val="1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| </w:t>
      </w:r>
      <w:hyperlink r:id="rId36">
        <w:r>
          <w:rPr>
            <w:color w:val="0000FF"/>
            <w:w w:val="105"/>
            <w:sz w:val="18"/>
            <w:u w:val="single" w:color="0000FF"/>
            <w:i w:val="false"/>
            <w:smallCaps w:val="false"/>
            <w:strike w:val="false"/>
            <w:vertAlign w:val="baseline"/>
            <w:lang w:val="pt-BR"/>
            <w:rFonts/>
          </w:rPr>
          <w:t xml:space="preserve">Workiva Support</w:t>
        </w:r>
      </w:hyperlink>
      <w:r>
        <w:rPr>
          <w:w w:val="105"/>
          <w:sz w:val="1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Resources: </w:t>
      </w:r>
      <w:hyperlink r:id="rId37">
        <w:r>
          <w:rPr>
            <w:color w:val="0000FF"/>
            <w:w w:val="105"/>
            <w:sz w:val="18"/>
            <w:u w:val="single" w:color="0000FF"/>
            <w:i w:val="false"/>
            <w:smallCaps w:val="false"/>
            <w:strike w:val="false"/>
            <w:vertAlign w:val="baseline"/>
            <w:lang w:val="pt-BR"/>
            <w:rFonts/>
          </w:rPr>
          <w:t xml:space="preserve">status.workiva.com</w:t>
        </w:r>
      </w:hyperlink>
      <w:r>
        <w:rPr>
          <w:sz w:val="1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| </w:t>
      </w:r>
      <w:hyperlink r:id="rId38">
        <w:r>
          <w:rPr>
            <w:color w:val="0000FF"/>
            <w:w w:val="105"/>
            <w:sz w:val="18"/>
            <w:u w:val="single" w:color="0000FF"/>
            <w:i w:val="false"/>
            <w:smallCaps w:val="false"/>
            <w:strike w:val="false"/>
            <w:vertAlign w:val="baseline"/>
            <w:lang w:val="pt-BR"/>
            <w:rFonts/>
          </w:rPr>
          <w:t xml:space="preserve">support.workiva.com</w:t>
        </w:r>
      </w:hyperlink>
    </w:p>
    <w:sectPr>
      <w:type w:val="continuous"/>
      <w:pgSz w:w="12240" w:h="15840"/>
      <w:pgMar w:header="0" w:footer="0" w:top="180" w:bottom="560" w:left="122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  <w:lang w:val="pt-BR"/>
        <w:rFonts/>
      </w:rPr>
    </w:pPr>
    <w:r>
      <w:rPr>
        <w:i w:val="0"/>
        <w:smallCaps w:val="0"/>
        <w:strike w:val="0"/>
        <w:color w:val="000000"/>
        <w:u w:val="none"/>
        <w:vertAlign w:val="baseline"/>
        <w:lang w:val="pt-BR"/>
        <w:rFonts/>
      </w:rPr>
      <mc:AlternateContent>
        <mc:Choice Requires="wps">
          <w:drawing>
            <wp:anchor distT="0" distB="0" distL="0" distR="0" allowOverlap="1" layoutInCell="1" locked="0" behindDoc="1" simplePos="0" relativeHeight="487418368">
              <wp:simplePos x="0" y="0"/>
              <wp:positionH relativeFrom="page">
                <wp:posOffset>3644772</wp:posOffset>
              </wp:positionH>
              <wp:positionV relativeFrom="page">
                <wp:posOffset>9684207</wp:posOffset>
              </wp:positionV>
              <wp:extent cx="521334" cy="224154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21334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32"/>
                            <w:ind w:left="20"/>
                          </w:pPr>
                          <w:r>
                            <w:rPr>
                              <w:w w:val="110"/>
                              <w:i w:val="false"/>
                              <w:smallCaps w:val="false"/>
                              <w:strike w:val="false"/>
                              <w:color w:val="000000"/>
                              <w:u w:val="none"/>
                              <w:vertAlign w:val="baseline"/>
                              <w:spacing w:val="7"/>
                              <w:lang w:val="pt-BR"/>
                              <w:rFonts/>
                            </w:rPr>
                            <w:t xml:space="preserve">Página </w:t>
                          </w:r>
                          <w:r>
                            <w:rPr>
                              <w:spacing w:val="-12"/>
                              <w:w w:val="110"/>
                              <w:i w:val="0"/>
                              <w:smallCaps w:val="0"/>
                              <w:strike w:val="0"/>
                              <w:color w:val="000000"/>
                              <w:u w:val="none"/>
                              <w:vertAlign w:val="baseline"/>
                              <w:lang w:val="pt-BR"/>
                              <w:rFonts/>
                            </w:rPr>
                            <w:fldChar w:fldCharType="begin"/>
                          </w:r>
                          <w:r>
                            <w:rPr>
                              <w:spacing w:val="-12"/>
                              <w:w w:val="110"/>
                              <w:i w:val="0"/>
                              <w:smallCaps w:val="0"/>
                              <w:strike w:val="0"/>
                              <w:color w:val="000000"/>
                              <w:u w:val="none"/>
                              <w:vertAlign w:val="baseline"/>
                              <w:lang w:val="pt-BR"/>
                              <w:rFonts/>
                            </w:rPr>
                            <w:instrText> PAGE </w:instrText>
                          </w:r>
                          <w:r>
                            <w:rPr>
                              <w:spacing w:val="-12"/>
                              <w:w w:val="110"/>
                              <w:i w:val="0"/>
                              <w:smallCaps w:val="0"/>
                              <w:strike w:val="0"/>
                              <w:color w:val="000000"/>
                              <w:u w:val="none"/>
                              <w:vertAlign w:val="baseline"/>
                              <w:lang w:val="pt-BR"/>
                              <w:rFonts/>
                            </w:rPr>
                            <w:fldChar w:fldCharType="separate"/>
                          </w:r>
                          <w:r>
                            <w:rPr>
                              <w:spacing w:val="-12"/>
                              <w:w w:val="110"/>
                              <w:i w:val="false"/>
                              <w:smallCaps w:val="false"/>
                              <w:strike w:val="false"/>
                              <w:color w:val="000000"/>
                              <w:u w:val="none"/>
                              <w:vertAlign w:val="baseline"/>
                              <w:lang w:val="pt-BR"/>
                              <w:rFonts/>
                            </w:rPr>
                            <w:t xml:space="preserve">2</w:t>
                          </w:r>
                          <w:r>
                            <w:rPr>
                              <w:spacing w:val="-12"/>
                              <w:w w:val="110"/>
                              <w:i w:val="0"/>
                              <w:smallCaps w:val="0"/>
                              <w:strike w:val="0"/>
                              <w:color w:val="000000"/>
                              <w:u w:val="none"/>
                              <w:vertAlign w:val="baseline"/>
                              <w:lang w:val="pt-BR"/>
                              <w:rFonts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6.989990pt;margin-top:762.536011pt;width:41.05pt;height:17.650pt;mso-position-horizontal-relative:page;mso-position-vertical-relative:page;z-index:-1589811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32"/>
                      <w:ind w:left="20"/>
                    </w:pPr>
                    <w:r>
                      <w:rPr>
                        <w:w w:val="110"/>
                        <w:i w:val="false"/>
                        <w:smallCaps w:val="false"/>
                        <w:strike w:val="false"/>
                        <w:color w:val="000000"/>
                        <w:u w:val="none"/>
                        <w:vertAlign w:val="baseline"/>
                        <w:spacing w:val="7"/>
                        <w:lang w:val="pt-BR"/>
                        <w:rFonts/>
                      </w:rPr>
                      <w:t xml:space="preserve">Página </w:t>
                    </w:r>
                    <w:r>
                      <w:rPr>
                        <w:spacing w:val="-12"/>
                        <w:w w:val="110"/>
                        <w:i w:val="0"/>
                        <w:smallCaps w:val="0"/>
                        <w:strike w:val="0"/>
                        <w:color w:val="000000"/>
                        <w:u w:val="none"/>
                        <w:vertAlign w:val="baseline"/>
                        <w:lang w:val="pt-BR"/>
                        <w:rFonts/>
                      </w:rPr>
                      <w:fldChar w:fldCharType="begin"/>
                    </w:r>
                    <w:r>
                      <w:rPr>
                        <w:spacing w:val="-12"/>
                        <w:w w:val="110"/>
                        <w:i w:val="0"/>
                        <w:smallCaps w:val="0"/>
                        <w:strike w:val="0"/>
                        <w:color w:val="000000"/>
                        <w:u w:val="none"/>
                        <w:vertAlign w:val="baseline"/>
                        <w:lang w:val="pt-BR"/>
                        <w:rFonts/>
                      </w:rPr>
                      <w:instrText> PAGE </w:instrText>
                    </w:r>
                    <w:r>
                      <w:rPr>
                        <w:spacing w:val="-12"/>
                        <w:w w:val="110"/>
                        <w:i w:val="0"/>
                        <w:smallCaps w:val="0"/>
                        <w:strike w:val="0"/>
                        <w:color w:val="000000"/>
                        <w:u w:val="none"/>
                        <w:vertAlign w:val="baseline"/>
                        <w:lang w:val="pt-BR"/>
                        <w:rFonts/>
                      </w:rPr>
                      <w:fldChar w:fldCharType="separate"/>
                    </w:r>
                    <w:r>
                      <w:rPr>
                        <w:spacing w:val="-12"/>
                        <w:w w:val="110"/>
                        <w:i w:val="false"/>
                        <w:smallCaps w:val="false"/>
                        <w:strike w:val="false"/>
                        <w:color w:val="000000"/>
                        <w:u w:val="none"/>
                        <w:vertAlign w:val="baseline"/>
                        <w:lang w:val="pt-BR"/>
                        <w:rFonts/>
                      </w:rPr>
                      <w:t xml:space="preserve">2</w:t>
                    </w:r>
                    <w:r>
                      <w:rPr>
                        <w:spacing w:val="-12"/>
                        <w:w w:val="110"/>
                        <w:i w:val="0"/>
                        <w:smallCaps w:val="0"/>
                        <w:strike w:val="0"/>
                        <w:color w:val="000000"/>
                        <w:u w:val="none"/>
                        <w:vertAlign w:val="baseline"/>
                        <w:lang w:val="pt-BR"/>
                        <w:rFonts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  <w:lang w:val="pt-BR"/>
        <w:rFonts/>
      </w:rPr>
    </w:pPr>
    <w:r>
      <w:rPr>
        <w:i w:val="0"/>
        <w:smallCaps w:val="0"/>
        <w:strike w:val="0"/>
        <w:color w:val="000000"/>
        <w:u w:val="none"/>
        <w:vertAlign w:val="baseline"/>
        <w:lang w:val="pt-BR"/>
        <w:rFonts/>
      </w:rPr>
      <mc:AlternateContent>
        <mc:Choice Requires="wps">
          <w:drawing>
            <wp:anchor distT="0" distB="0" distL="0" distR="0" allowOverlap="1" layoutInCell="1" locked="0" behindDoc="1" simplePos="0" relativeHeight="487419392">
              <wp:simplePos x="0" y="0"/>
              <wp:positionH relativeFrom="page">
                <wp:posOffset>3643376</wp:posOffset>
              </wp:positionH>
              <wp:positionV relativeFrom="page">
                <wp:posOffset>9684207</wp:posOffset>
              </wp:positionV>
              <wp:extent cx="523875" cy="224154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523875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32"/>
                            <w:ind w:left="20"/>
                          </w:pPr>
                          <w:r>
                            <w:rPr>
                              <w:w w:val="110"/>
                              <w:i w:val="false"/>
                              <w:smallCaps w:val="false"/>
                              <w:strike w:val="false"/>
                              <w:color w:val="000000"/>
                              <w:u w:val="none"/>
                              <w:vertAlign w:val="baseline"/>
                              <w:spacing w:val="7"/>
                              <w:lang w:val="pt-BR"/>
                              <w:rFonts/>
                            </w:rPr>
                            <w:t xml:space="preserve">Página </w:t>
                          </w:r>
                          <w:r>
                            <w:rPr>
                              <w:spacing w:val="-12"/>
                              <w:w w:val="110"/>
                              <w:i w:val="0"/>
                              <w:smallCaps w:val="0"/>
                              <w:strike w:val="0"/>
                              <w:color w:val="000000"/>
                              <w:u w:val="none"/>
                              <w:vertAlign w:val="baseline"/>
                              <w:lang w:val="pt-BR"/>
                              <w:rFonts/>
                            </w:rPr>
                            <w:fldChar w:fldCharType="begin"/>
                          </w:r>
                          <w:r>
                            <w:rPr>
                              <w:spacing w:val="-12"/>
                              <w:w w:val="110"/>
                              <w:i w:val="0"/>
                              <w:smallCaps w:val="0"/>
                              <w:strike w:val="0"/>
                              <w:color w:val="000000"/>
                              <w:u w:val="none"/>
                              <w:vertAlign w:val="baseline"/>
                              <w:lang w:val="pt-BR"/>
                              <w:rFonts/>
                            </w:rPr>
                            <w:instrText> PAGE </w:instrText>
                          </w:r>
                          <w:r>
                            <w:rPr>
                              <w:spacing w:val="-12"/>
                              <w:w w:val="110"/>
                              <w:i w:val="0"/>
                              <w:smallCaps w:val="0"/>
                              <w:strike w:val="0"/>
                              <w:color w:val="000000"/>
                              <w:u w:val="none"/>
                              <w:vertAlign w:val="baseline"/>
                              <w:lang w:val="pt-BR"/>
                              <w:rFonts/>
                            </w:rPr>
                            <w:fldChar w:fldCharType="separate"/>
                          </w:r>
                          <w:r>
                            <w:rPr>
                              <w:spacing w:val="-12"/>
                              <w:w w:val="110"/>
                              <w:i w:val="false"/>
                              <w:smallCaps w:val="false"/>
                              <w:strike w:val="false"/>
                              <w:color w:val="000000"/>
                              <w:u w:val="none"/>
                              <w:vertAlign w:val="baseline"/>
                              <w:lang w:val="pt-BR"/>
                              <w:rFonts/>
                            </w:rPr>
                            <w:t xml:space="preserve">3</w:t>
                          </w:r>
                          <w:r>
                            <w:rPr>
                              <w:spacing w:val="-12"/>
                              <w:w w:val="110"/>
                              <w:i w:val="0"/>
                              <w:smallCaps w:val="0"/>
                              <w:strike w:val="0"/>
                              <w:color w:val="000000"/>
                              <w:u w:val="none"/>
                              <w:vertAlign w:val="baseline"/>
                              <w:lang w:val="pt-BR"/>
                              <w:rFonts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880005pt;margin-top:762.536011pt;width:41.25pt;height:17.650pt;mso-position-horizontal-relative:page;mso-position-vertical-relative:page;z-index:-15897088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before="32"/>
                      <w:ind w:left="20"/>
                    </w:pPr>
                    <w:r>
                      <w:rPr>
                        <w:w w:val="110"/>
                        <w:i w:val="false"/>
                        <w:smallCaps w:val="false"/>
                        <w:strike w:val="false"/>
                        <w:color w:val="000000"/>
                        <w:u w:val="none"/>
                        <w:vertAlign w:val="baseline"/>
                        <w:spacing w:val="7"/>
                        <w:lang w:val="pt-BR"/>
                        <w:rFonts/>
                      </w:rPr>
                      <w:t xml:space="preserve">Página </w:t>
                    </w:r>
                    <w:r>
                      <w:rPr>
                        <w:spacing w:val="-12"/>
                        <w:w w:val="110"/>
                        <w:i w:val="0"/>
                        <w:smallCaps w:val="0"/>
                        <w:strike w:val="0"/>
                        <w:color w:val="000000"/>
                        <w:u w:val="none"/>
                        <w:vertAlign w:val="baseline"/>
                        <w:lang w:val="pt-BR"/>
                        <w:rFonts/>
                      </w:rPr>
                      <w:fldChar w:fldCharType="begin"/>
                    </w:r>
                    <w:r>
                      <w:rPr>
                        <w:spacing w:val="-12"/>
                        <w:w w:val="110"/>
                        <w:i w:val="0"/>
                        <w:smallCaps w:val="0"/>
                        <w:strike w:val="0"/>
                        <w:color w:val="000000"/>
                        <w:u w:val="none"/>
                        <w:vertAlign w:val="baseline"/>
                        <w:lang w:val="pt-BR"/>
                        <w:rFonts/>
                      </w:rPr>
                      <w:instrText> PAGE </w:instrText>
                    </w:r>
                    <w:r>
                      <w:rPr>
                        <w:spacing w:val="-12"/>
                        <w:w w:val="110"/>
                        <w:i w:val="0"/>
                        <w:smallCaps w:val="0"/>
                        <w:strike w:val="0"/>
                        <w:color w:val="000000"/>
                        <w:u w:val="none"/>
                        <w:vertAlign w:val="baseline"/>
                        <w:lang w:val="pt-BR"/>
                        <w:rFonts/>
                      </w:rPr>
                      <w:fldChar w:fldCharType="separate"/>
                    </w:r>
                    <w:r>
                      <w:rPr>
                        <w:spacing w:val="-12"/>
                        <w:w w:val="110"/>
                        <w:i w:val="false"/>
                        <w:smallCaps w:val="false"/>
                        <w:strike w:val="false"/>
                        <w:color w:val="000000"/>
                        <w:u w:val="none"/>
                        <w:vertAlign w:val="baseline"/>
                        <w:lang w:val="pt-BR"/>
                        <w:rFonts/>
                      </w:rPr>
                      <w:t xml:space="preserve">3</w:t>
                    </w:r>
                    <w:r>
                      <w:rPr>
                        <w:spacing w:val="-12"/>
                        <w:w w:val="110"/>
                        <w:i w:val="0"/>
                        <w:smallCaps w:val="0"/>
                        <w:strike w:val="0"/>
                        <w:color w:val="000000"/>
                        <w:u w:val="none"/>
                        <w:vertAlign w:val="baseline"/>
                        <w:lang w:val="pt-BR"/>
                        <w:rFonts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  <w:lang w:val="pt-BR"/>
        <w:rFonts/>
      </w:rPr>
    </w:pP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  <w:lang w:val="pt-BR"/>
        <w:rFonts/>
      </w:rPr>
    </w:pPr>
    <w:r>
      <w:rPr>
        <w:i w:val="0"/>
        <w:smallCaps w:val="0"/>
        <w:strike w:val="0"/>
        <w:color w:val="000000"/>
        <w:u w:val="none"/>
        <w:vertAlign w:val="baseline"/>
        <w:lang w:val="pt-BR"/>
        <w:rFonts/>
      </w:rPr>
      <mc:AlternateContent>
        <mc:Choice Requires="wps">
          <w:drawing>
            <wp:anchor distT="0" distB="0" distL="0" distR="0" allowOverlap="1" layoutInCell="1" locked="0" behindDoc="1" simplePos="0" relativeHeight="487418880">
              <wp:simplePos x="0" y="0"/>
              <wp:positionH relativeFrom="page">
                <wp:posOffset>5832983</wp:posOffset>
              </wp:positionH>
              <wp:positionV relativeFrom="page">
                <wp:posOffset>400430</wp:posOffset>
              </wp:positionV>
              <wp:extent cx="1038225" cy="19113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038225" cy="1911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0"/>
                            <w:ind w:left="20" w:right="0" w:firstLine="0"/>
                            <w:jc w:val="left"/>
                            <w:rPr>
                              <w:sz w:val="20"/>
                              <w:lang w:val="pt-BR"/>
                              <w:rFonts/>
                            </w:rPr>
                          </w:pPr>
                          <w:hyperlink w:history="true" w:anchor="_bookmark1">
                            <w:r>
                              <w:rPr>
                                <w:color w:val="0000FF"/>
                                <w:w w:val="110"/>
                                <w:sz w:val="20"/>
                                <w:u w:val="single" w:color="0000FF"/>
                                <w:i w:val="false"/>
                                <w:smallCaps w:val="false"/>
                                <w:strike w:val="fals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Índice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9.290009pt;margin-top:31.529989pt;width:81.75pt;height:15.05pt;mso-position-horizontal-relative:page;mso-position-vertical-relative:page;z-index:-15897600" type="#_x0000_t202" id="docshape3" filled="false" stroked="false">
              <v:textbox inset="0,0,0,0">
                <w:txbxContent>
                  <w:p>
                    <w:pPr>
                      <w:spacing w:before="30"/>
                      <w:ind w:left="20" w:right="0" w:firstLine="0"/>
                      <w:jc w:val="left"/>
                      <w:rPr>
                        <w:sz w:val="20"/>
                        <w:lang w:val="pt-BR"/>
                        <w:rFonts/>
                      </w:rPr>
                    </w:pPr>
                    <w:hyperlink w:history="true" w:anchor="_bookmark1">
                      <w:r>
                        <w:rPr>
                          <w:color w:val="0000FF"/>
                          <w:w w:val="110"/>
                          <w:sz w:val="20"/>
                          <w:u w:val="single" w:color="0000FF"/>
                          <w:i w:val="false"/>
                          <w:smallCaps w:val="false"/>
                          <w:strike w:val="false"/>
                          <w:vertAlign w:val="baseline"/>
                          <w:spacing w:val="-5"/>
                          <w:lang w:val="pt-BR"/>
                          <w:rFonts/>
                        </w:rPr>
                        <w:t xml:space="preserve">Índice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  <w:lang w:val="pt-BR"/>
        <w:rFont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94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81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886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2832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3778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4724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567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6616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7562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8508" w:hanging="360"/>
      </w:pPr>
      <w:rPr>
        <w:rFonts w:hint="default"/>
        <w:lang w:val="pt-BR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1180" w:hanging="36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78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2102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024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3946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4868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579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6712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7634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8556" w:hanging="360"/>
      </w:pPr>
      <w:rPr>
        <w:rFonts w:hint="default"/>
        <w:lang w:val="pt-BR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94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81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660" w:hanging="36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78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2631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3602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4573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5544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6515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7486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8457" w:hanging="360"/>
      </w:pPr>
      <w:rPr>
        <w:rFonts w:hint="default"/>
        <w:lang w:val="pt-BR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94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81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886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2832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3778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4724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567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6616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7562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8508" w:hanging="360"/>
      </w:pPr>
      <w:rPr>
        <w:rFonts w:hint="default"/>
        <w:lang w:val="pt-B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94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81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300" w:hanging="36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78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1300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2437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3575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4712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5850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6987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8125" w:hanging="360"/>
      </w:pPr>
      <w:rPr>
        <w:rFonts w:hint="default"/>
        <w:lang w:val="pt-BR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pt-BR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BR" w:eastAsia="en-US" w:bidi="ar-SA"/>
    </w:rPr>
  </w:style>
  <w:style w:styleId="TOC1" w:type="paragraph">
    <w:name w:val="TOC 1"/>
    <w:basedOn w:val="Normal"/>
    <w:uiPriority w:val="1"/>
    <w:qFormat/>
    <w:pPr>
      <w:spacing w:before="112"/>
      <w:ind w:left="392"/>
    </w:pPr>
    <w:rPr>
      <w:rFonts w:ascii="Calibri" w:hAnsi="Calibri" w:eastAsia="Calibri" w:cs="Calibri"/>
      <w:sz w:val="24"/>
      <w:szCs w:val="24"/>
      <w:u w:val="single" w:color="000000"/>
      <w:lang w:val="pt-B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pt-BR" w:eastAsia="en-US" w:bidi="ar-SA"/>
    </w:rPr>
  </w:style>
  <w:style w:styleId="Heading1" w:type="paragraph">
    <w:name w:val="Heading 1"/>
    <w:basedOn w:val="Normal"/>
    <w:uiPriority w:val="1"/>
    <w:qFormat/>
    <w:pPr>
      <w:ind w:left="220"/>
      <w:outlineLvl w:val="1"/>
    </w:pPr>
    <w:rPr>
      <w:rFonts w:ascii="Calibri" w:hAnsi="Calibri" w:eastAsia="Calibri" w:cs="Calibri"/>
      <w:b/>
      <w:bCs/>
      <w:sz w:val="32"/>
      <w:szCs w:val="32"/>
      <w:lang w:val="pt-BR" w:eastAsia="en-US" w:bidi="ar-SA"/>
    </w:rPr>
  </w:style>
  <w:style w:styleId="Heading2" w:type="paragraph">
    <w:name w:val="Heading 2"/>
    <w:basedOn w:val="Normal"/>
    <w:uiPriority w:val="1"/>
    <w:qFormat/>
    <w:pPr>
      <w:ind w:left="220"/>
      <w:outlineLvl w:val="2"/>
    </w:pPr>
    <w:rPr>
      <w:rFonts w:ascii="Calibri" w:hAnsi="Calibri" w:eastAsia="Calibri" w:cs="Calibri"/>
      <w:b/>
      <w:bCs/>
      <w:sz w:val="24"/>
      <w:szCs w:val="24"/>
      <w:lang w:val="pt-BR" w:eastAsia="en-US" w:bidi="ar-SA"/>
    </w:rPr>
  </w:style>
  <w:style w:styleId="Title" w:type="paragraph">
    <w:name w:val="Title"/>
    <w:basedOn w:val="Normal"/>
    <w:uiPriority w:val="1"/>
    <w:qFormat/>
    <w:pPr>
      <w:spacing w:before="207"/>
      <w:ind w:left="220"/>
    </w:pPr>
    <w:rPr>
      <w:rFonts w:ascii="Calibri" w:hAnsi="Calibri" w:eastAsia="Calibri" w:cs="Calibri"/>
      <w:b/>
      <w:bCs/>
      <w:sz w:val="40"/>
      <w:szCs w:val="40"/>
      <w:lang w:val="pt-BR" w:eastAsia="en-US" w:bidi="ar-SA"/>
    </w:rPr>
  </w:style>
  <w:style w:styleId="ListParagraph" w:type="paragraph">
    <w:name w:val="List Paragraph"/>
    <w:basedOn w:val="Normal"/>
    <w:uiPriority w:val="1"/>
    <w:qFormat/>
    <w:pPr>
      <w:spacing w:before="62"/>
      <w:ind w:left="940" w:hanging="360"/>
    </w:pPr>
    <w:rPr>
      <w:rFonts w:ascii="Calibri" w:hAnsi="Calibri" w:eastAsia="Calibri" w:cs="Calibri"/>
      <w:lang w:val="pt-B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hyperlink" Target="https://support.workiva.com/hc/en-us/articles/360035639772" TargetMode="External"/><Relationship Id="rId9" Type="http://schemas.openxmlformats.org/officeDocument/2006/relationships/hyperlink" Target="http://www.edgarfiling.sec.gov/" TargetMode="External"/><Relationship Id="rId10" Type="http://schemas.openxmlformats.org/officeDocument/2006/relationships/hyperlink" Target="https://www.mozilla.org/en-US/firefox/new/" TargetMode="External"/><Relationship Id="rId11" Type="http://schemas.openxmlformats.org/officeDocument/2006/relationships/image" Target="media/image3.png"/><Relationship Id="rId12" Type="http://schemas.openxmlformats.org/officeDocument/2006/relationships/header" Target="header1.xml"/><Relationship Id="rId13" Type="http://schemas.openxmlformats.org/officeDocument/2006/relationships/footer" Target="footer2.xml"/><Relationship Id="rId14" Type="http://schemas.openxmlformats.org/officeDocument/2006/relationships/image" Target="media/image4.jpeg"/><Relationship Id="rId15" Type="http://schemas.openxmlformats.org/officeDocument/2006/relationships/image" Target="media/image5.jpeg"/><Relationship Id="rId16" Type="http://schemas.openxmlformats.org/officeDocument/2006/relationships/image" Target="media/image6.jpeg"/><Relationship Id="rId17" Type="http://schemas.openxmlformats.org/officeDocument/2006/relationships/image" Target="media/image7.jpeg"/><Relationship Id="rId18" Type="http://schemas.openxmlformats.org/officeDocument/2006/relationships/image" Target="media/image8.jpeg"/><Relationship Id="rId19" Type="http://schemas.openxmlformats.org/officeDocument/2006/relationships/image" Target="media/image9.jpeg"/><Relationship Id="rId20" Type="http://schemas.openxmlformats.org/officeDocument/2006/relationships/image" Target="media/image10.jpeg"/><Relationship Id="rId21" Type="http://schemas.openxmlformats.org/officeDocument/2006/relationships/hyperlink" Target="https://www.sec.gov/cgi-bin/browse-edgar?action=getcurrent" TargetMode="External"/><Relationship Id="rId22" Type="http://schemas.openxmlformats.org/officeDocument/2006/relationships/image" Target="media/image11.png"/><Relationship Id="rId23" Type="http://schemas.openxmlformats.org/officeDocument/2006/relationships/image" Target="media/image12.png"/><Relationship Id="rId24" Type="http://schemas.openxmlformats.org/officeDocument/2006/relationships/image" Target="media/image13.jpeg"/><Relationship Id="rId25" Type="http://schemas.openxmlformats.org/officeDocument/2006/relationships/image" Target="media/image14.jpeg"/><Relationship Id="rId26" Type="http://schemas.openxmlformats.org/officeDocument/2006/relationships/header" Target="header2.xml"/><Relationship Id="rId27" Type="http://schemas.openxmlformats.org/officeDocument/2006/relationships/footer" Target="footer3.xml"/><Relationship Id="rId28" Type="http://schemas.openxmlformats.org/officeDocument/2006/relationships/image" Target="media/image15.jpeg"/><Relationship Id="rId29" Type="http://schemas.openxmlformats.org/officeDocument/2006/relationships/image" Target="media/image16.jpeg"/><Relationship Id="rId30" Type="http://schemas.openxmlformats.org/officeDocument/2006/relationships/image" Target="media/image17.jpeg"/><Relationship Id="rId31" Type="http://schemas.openxmlformats.org/officeDocument/2006/relationships/image" Target="media/image18.jpeg"/><Relationship Id="rId32" Type="http://schemas.openxmlformats.org/officeDocument/2006/relationships/image" Target="media/image19.jpeg"/><Relationship Id="rId33" Type="http://schemas.openxmlformats.org/officeDocument/2006/relationships/image" Target="media/image20.jpeg"/><Relationship Id="rId34" Type="http://schemas.openxmlformats.org/officeDocument/2006/relationships/hyperlink" Target="https://www.sec.gov/edgar/filer-information/calendar" TargetMode="External"/><Relationship Id="rId35" Type="http://schemas.openxmlformats.org/officeDocument/2006/relationships/hyperlink" Target="https://www.sec.gov/edgar/filer-information/contact-filer-support" TargetMode="External"/><Relationship Id="rId36" Type="http://schemas.openxmlformats.org/officeDocument/2006/relationships/hyperlink" Target="https://www.workiva.com/contact/support" TargetMode="External"/><Relationship Id="rId37" Type="http://schemas.openxmlformats.org/officeDocument/2006/relationships/hyperlink" Target="http://status.workiva.com/" TargetMode="External"/><Relationship Id="rId38" Type="http://schemas.openxmlformats.org/officeDocument/2006/relationships/hyperlink" Target="http://support.workiva.com/" TargetMode="External"/><Relationship Id="rId39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Wdesk Fidelity Content Translations Version 007.000.041</dc:creator>
  <dc:title>Procedimento de arquivamento de backup da Workiva</dc:title>
  <dcterms:created xsi:type="dcterms:W3CDTF">2024-07-01T09:49:56Z</dcterms:created>
  <dcterms:modified xsi:type="dcterms:W3CDTF">2024-07-01T09:49:56Z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2023-02-02T00:00:00Z</vt:filetime>
  </property>
  <property fmtid="{D5CDD505-2E9C-101B-9397-08002B2CF9AE}" pid="3" name="Creator">
    <vt:lpwstr>Workiva</vt:lpwstr>
  </property>
  <property fmtid="{D5CDD505-2E9C-101B-9397-08002B2CF9AE}" pid="4" name="LastSaved">
    <vt:filetime>2024-07-01T00:00:00Z</vt:filetime>
  </property>
  <property fmtid="{D5CDD505-2E9C-101B-9397-08002B2CF9AE}" pid="5" name="Producer">
    <vt:lpwstr>Wdesk Fidelity Content Translations Version 007.000.041</vt:lpwstr>
  </property>
</Properties>
</file>