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5" w:type="dxa"/>
        <w:tblInd w:w="-90" w:type="dxa"/>
        <w:tblLayout w:type="fixed"/>
        <w:tblLook w:val="04A0" w:firstRow="1" w:lastRow="0" w:firstColumn="1" w:lastColumn="0" w:noHBand="0" w:noVBand="1"/>
      </w:tblPr>
      <w:tblGrid>
        <w:gridCol w:w="4876"/>
        <w:gridCol w:w="2384"/>
        <w:gridCol w:w="2385"/>
      </w:tblGrid>
      <w:tr w:rsidR="00A7241A" w:rsidTr="0045764C">
        <w:trPr>
          <w:trHeight w:val="720"/>
        </w:trPr>
        <w:tc>
          <w:tcPr>
            <w:tcW w:w="4876" w:type="dxa"/>
            <w:tcBorders>
              <w:top w:val="nil"/>
              <w:left w:val="nil"/>
              <w:bottom w:val="nil"/>
              <w:right w:val="nil"/>
            </w:tcBorders>
            <w:shd w:val="clear" w:color="auto" w:fill="FFFFFF" w:themeFill="background1"/>
          </w:tcPr>
          <w:p w:rsidR="0045764C" w:rsidRPr="004D43A9" w:rsidRDefault="009D4A44" w:rsidP="00127B9D">
            <w:pPr>
              <w:rPr>
                <w:rFonts w:ascii="Arial" w:hAnsi="Arial" w:cs="Arial"/>
                <w:color w:val="000000" w:themeColor="text1"/>
                <w:sz w:val="16"/>
                <w:szCs w:val="16"/>
              </w:rPr>
            </w:pPr>
            <w:bookmarkStart w:id="0" w:name="_GoBack"/>
            <w:bookmarkEnd w:id="0"/>
          </w:p>
        </w:tc>
        <w:tc>
          <w:tcPr>
            <w:tcW w:w="2384" w:type="dxa"/>
            <w:tcBorders>
              <w:top w:val="nil"/>
              <w:left w:val="nil"/>
              <w:bottom w:val="nil"/>
              <w:right w:val="nil"/>
            </w:tcBorders>
            <w:shd w:val="clear" w:color="auto" w:fill="FFFFFF" w:themeFill="background1"/>
          </w:tcPr>
          <w:p w:rsidR="0045764C" w:rsidRPr="004D43A9" w:rsidRDefault="00FD488D">
            <w:pPr>
              <w:rPr>
                <w:rFonts w:ascii="Arial" w:hAnsi="Arial" w:cs="Arial"/>
                <w:color w:val="000000" w:themeColor="text1"/>
                <w:sz w:val="16"/>
                <w:szCs w:val="16"/>
              </w:rPr>
            </w:pPr>
            <w:r w:rsidRPr="004D43A9">
              <w:rPr>
                <w:rFonts w:ascii="Arial" w:hAnsi="Arial" w:cs="Arial"/>
                <w:color w:val="000000" w:themeColor="text1"/>
                <w:sz w:val="16"/>
                <w:szCs w:val="16"/>
              </w:rPr>
              <w:t xml:space="preserve">                                                         </w:t>
            </w:r>
          </w:p>
          <w:p w:rsidR="0045764C" w:rsidRPr="004D43A9" w:rsidRDefault="009D4A44">
            <w:pPr>
              <w:rPr>
                <w:rFonts w:ascii="Arial" w:hAnsi="Arial" w:cs="Arial"/>
                <w:color w:val="000000" w:themeColor="text1"/>
                <w:sz w:val="16"/>
                <w:szCs w:val="16"/>
              </w:rPr>
            </w:pPr>
          </w:p>
          <w:p w:rsidR="0045764C" w:rsidRPr="004D43A9" w:rsidRDefault="009D4A44">
            <w:pPr>
              <w:rPr>
                <w:rFonts w:ascii="Arial" w:hAnsi="Arial" w:cs="Arial"/>
                <w:color w:val="000000" w:themeColor="text1"/>
                <w:sz w:val="16"/>
                <w:szCs w:val="16"/>
              </w:rPr>
            </w:pPr>
          </w:p>
          <w:p w:rsidR="0045764C" w:rsidRPr="004D43A9" w:rsidRDefault="009D4A44">
            <w:pPr>
              <w:rPr>
                <w:rFonts w:ascii="Arial" w:hAnsi="Arial" w:cs="Arial"/>
                <w:color w:val="000000" w:themeColor="text1"/>
                <w:sz w:val="16"/>
                <w:szCs w:val="16"/>
              </w:rPr>
            </w:pPr>
          </w:p>
          <w:p w:rsidR="0045764C" w:rsidRPr="004D43A9" w:rsidRDefault="00FD488D">
            <w:pPr>
              <w:rPr>
                <w:rFonts w:ascii="Arial" w:hAnsi="Arial" w:cs="Arial"/>
                <w:color w:val="000000" w:themeColor="text1"/>
                <w:sz w:val="16"/>
                <w:szCs w:val="16"/>
              </w:rPr>
            </w:pPr>
            <w:r w:rsidRPr="004D43A9">
              <w:rPr>
                <w:rFonts w:ascii="Arial" w:hAnsi="Arial" w:cs="Arial"/>
                <w:color w:val="000000" w:themeColor="text1"/>
                <w:sz w:val="16"/>
                <w:szCs w:val="16"/>
              </w:rPr>
              <w:t xml:space="preserve">                                                          </w:t>
            </w:r>
          </w:p>
          <w:p w:rsidR="0045764C" w:rsidRPr="004D43A9" w:rsidRDefault="009D4A44">
            <w:pPr>
              <w:rPr>
                <w:rFonts w:ascii="Arial" w:hAnsi="Arial" w:cs="Arial"/>
                <w:color w:val="000000" w:themeColor="text1"/>
                <w:sz w:val="16"/>
                <w:szCs w:val="16"/>
              </w:rPr>
            </w:pPr>
          </w:p>
        </w:tc>
        <w:tc>
          <w:tcPr>
            <w:tcW w:w="2385" w:type="dxa"/>
            <w:tcBorders>
              <w:top w:val="nil"/>
              <w:left w:val="nil"/>
              <w:bottom w:val="nil"/>
              <w:right w:val="nil"/>
            </w:tcBorders>
            <w:shd w:val="clear" w:color="auto" w:fill="FFFFFF" w:themeFill="background1"/>
          </w:tcPr>
          <w:p w:rsidR="0045764C" w:rsidRPr="004D43A9" w:rsidRDefault="00FD488D">
            <w:pPr>
              <w:rPr>
                <w:rFonts w:ascii="Arial" w:hAnsi="Arial" w:cs="Arial"/>
                <w:color w:val="000000" w:themeColor="text1"/>
                <w:sz w:val="16"/>
                <w:szCs w:val="16"/>
              </w:rPr>
            </w:pPr>
            <w:r w:rsidRPr="004D43A9">
              <w:rPr>
                <w:rFonts w:ascii="Arial" w:hAnsi="Arial" w:cs="Arial"/>
                <w:color w:val="000000" w:themeColor="text1"/>
                <w:sz w:val="16"/>
                <w:szCs w:val="16"/>
              </w:rPr>
              <w:t xml:space="preserve">                                                      </w:t>
            </w:r>
          </w:p>
          <w:p w:rsidR="0045764C" w:rsidRPr="004D43A9" w:rsidRDefault="009D4A44">
            <w:pPr>
              <w:rPr>
                <w:rFonts w:ascii="Arial" w:hAnsi="Arial" w:cs="Arial"/>
                <w:color w:val="000000" w:themeColor="text1"/>
                <w:sz w:val="16"/>
                <w:szCs w:val="16"/>
              </w:rPr>
            </w:pPr>
          </w:p>
          <w:p w:rsidR="0045764C" w:rsidRPr="004D43A9" w:rsidRDefault="009D4A44">
            <w:pPr>
              <w:rPr>
                <w:rFonts w:ascii="Arial" w:hAnsi="Arial" w:cs="Arial"/>
                <w:color w:val="000000" w:themeColor="text1"/>
                <w:sz w:val="16"/>
                <w:szCs w:val="16"/>
              </w:rPr>
            </w:pPr>
          </w:p>
          <w:p w:rsidR="0045764C" w:rsidRPr="004D43A9" w:rsidRDefault="009D4A44">
            <w:pPr>
              <w:rPr>
                <w:rFonts w:ascii="Arial" w:hAnsi="Arial" w:cs="Arial"/>
                <w:color w:val="000000" w:themeColor="text1"/>
                <w:sz w:val="16"/>
                <w:szCs w:val="16"/>
              </w:rPr>
            </w:pPr>
          </w:p>
          <w:p w:rsidR="0045764C" w:rsidRPr="004D43A9" w:rsidRDefault="00FD488D">
            <w:pPr>
              <w:rPr>
                <w:rFonts w:ascii="Arial" w:hAnsi="Arial" w:cs="Arial"/>
                <w:b/>
                <w:color w:val="000000" w:themeColor="text1"/>
                <w:sz w:val="16"/>
                <w:szCs w:val="16"/>
              </w:rPr>
            </w:pPr>
            <w:r w:rsidRPr="004D43A9">
              <w:rPr>
                <w:rFonts w:ascii="Arial" w:hAnsi="Arial" w:cs="Arial"/>
                <w:color w:val="000000" w:themeColor="text1"/>
                <w:sz w:val="16"/>
                <w:szCs w:val="16"/>
              </w:rPr>
              <w:t xml:space="preserve">                                                        </w:t>
            </w:r>
          </w:p>
        </w:tc>
      </w:tr>
    </w:tbl>
    <w:p w:rsidR="001E1BE8" w:rsidRDefault="00FD488D" w:rsidP="001E1BE8">
      <w:pPr>
        <w:rPr>
          <w:rFonts w:ascii="Arial" w:hAnsi="Arial" w:cs="Arial"/>
          <w:sz w:val="24"/>
          <w:szCs w:val="24"/>
        </w:rPr>
      </w:pPr>
      <w:r>
        <w:rPr>
          <w:rFonts w:ascii="Arial" w:hAnsi="Arial" w:cs="Arial"/>
          <w:sz w:val="24"/>
          <w:szCs w:val="24"/>
        </w:rPr>
        <w:t>ADDITIONAL TERMS:</w:t>
      </w:r>
    </w:p>
    <w:tbl>
      <w:tblPr>
        <w:tblStyle w:val="TableGrid1"/>
        <w:tblpPr w:leftFromText="180" w:rightFromText="180" w:vertAnchor="text" w:tblpX="18"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50"/>
        <w:gridCol w:w="1710"/>
      </w:tblGrid>
      <w:tr w:rsidR="00A7241A" w:rsidTr="00AD3693">
        <w:trPr>
          <w:trHeight w:val="55"/>
        </w:trPr>
        <w:tc>
          <w:tcPr>
            <w:tcW w:w="9360" w:type="dxa"/>
            <w:gridSpan w:val="2"/>
            <w:tcBorders>
              <w:top w:val="nil"/>
              <w:left w:val="nil"/>
              <w:bottom w:val="single" w:sz="4" w:space="0" w:color="auto"/>
              <w:right w:val="nil"/>
            </w:tcBorders>
            <w:shd w:val="clear" w:color="auto" w:fill="FFFFFF" w:themeFill="background1"/>
          </w:tcPr>
          <w:p w:rsidR="00445F68" w:rsidRPr="001310B6" w:rsidRDefault="009D4A44" w:rsidP="00445F68">
            <w:pPr>
              <w:jc w:val="center"/>
              <w:rPr>
                <w:rFonts w:ascii="Arial" w:hAnsi="Arial" w:cs="Arial"/>
                <w:color w:val="FF0000"/>
                <w:sz w:val="4"/>
                <w:szCs w:val="4"/>
              </w:rPr>
            </w:pPr>
          </w:p>
        </w:tc>
      </w:tr>
      <w:tr w:rsidR="00A7241A" w:rsidTr="009D57EB">
        <w:trPr>
          <w:trHeight w:val="163"/>
        </w:trPr>
        <w:tc>
          <w:tcPr>
            <w:tcW w:w="936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E1BE8" w:rsidRPr="006D7ACF" w:rsidRDefault="00FD488D" w:rsidP="009D57EB">
            <w:pPr>
              <w:jc w:val="center"/>
              <w:rPr>
                <w:rFonts w:ascii="Arial" w:hAnsi="Arial" w:cs="Arial"/>
                <w:b/>
                <w:color w:val="FFFFFF" w:themeColor="background1"/>
              </w:rPr>
            </w:pPr>
            <w:r>
              <w:rPr>
                <w:rFonts w:ascii="Arial" w:hAnsi="Arial" w:cs="Arial"/>
                <w:b/>
                <w:color w:val="FFFFFF" w:themeColor="background1"/>
              </w:rPr>
              <w:t>SCOPED</w:t>
            </w:r>
            <w:r w:rsidRPr="006D7ACF">
              <w:rPr>
                <w:rFonts w:ascii="Arial" w:hAnsi="Arial" w:cs="Arial"/>
                <w:b/>
                <w:color w:val="FFFFFF" w:themeColor="background1"/>
              </w:rPr>
              <w:t xml:space="preserve"> SERVICE</w:t>
            </w:r>
            <w:r>
              <w:rPr>
                <w:rFonts w:ascii="Arial" w:hAnsi="Arial" w:cs="Arial"/>
                <w:b/>
                <w:color w:val="FFFFFF" w:themeColor="background1"/>
              </w:rPr>
              <w:t>(</w:t>
            </w:r>
            <w:r w:rsidRPr="006D7ACF">
              <w:rPr>
                <w:rFonts w:ascii="Arial" w:hAnsi="Arial" w:cs="Arial"/>
                <w:b/>
                <w:color w:val="FFFFFF" w:themeColor="background1"/>
              </w:rPr>
              <w:t>S</w:t>
            </w:r>
            <w:r>
              <w:rPr>
                <w:rFonts w:ascii="Arial" w:hAnsi="Arial" w:cs="Arial"/>
                <w:b/>
                <w:color w:val="FFFFFF" w:themeColor="background1"/>
              </w:rPr>
              <w:t>)</w:t>
            </w:r>
          </w:p>
        </w:tc>
      </w:tr>
      <w:tr w:rsidR="00A7241A" w:rsidTr="003A6A07">
        <w:tc>
          <w:tcPr>
            <w:tcW w:w="9360" w:type="dxa"/>
            <w:gridSpan w:val="2"/>
            <w:tcBorders>
              <w:top w:val="single" w:sz="4" w:space="0" w:color="auto"/>
              <w:left w:val="nil"/>
              <w:bottom w:val="nil"/>
              <w:right w:val="nil"/>
            </w:tcBorders>
            <w:shd w:val="clear" w:color="auto" w:fill="auto"/>
          </w:tcPr>
          <w:p w:rsidR="001E1BE8" w:rsidRDefault="00FD488D" w:rsidP="00445F68">
            <w:pPr>
              <w:jc w:val="both"/>
              <w:rPr>
                <w:rFonts w:ascii="Arial" w:hAnsi="Arial" w:cs="Arial"/>
                <w:sz w:val="15"/>
                <w:szCs w:val="15"/>
              </w:rPr>
            </w:pPr>
            <w:r w:rsidRPr="006D7ACF">
              <w:rPr>
                <w:rFonts w:ascii="Arial" w:hAnsi="Arial" w:cs="Arial"/>
                <w:sz w:val="15"/>
                <w:szCs w:val="15"/>
              </w:rPr>
              <w:t xml:space="preserve">Workiva will perform the following </w:t>
            </w:r>
            <w:r>
              <w:rPr>
                <w:rFonts w:ascii="Arial" w:hAnsi="Arial" w:cs="Arial"/>
                <w:sz w:val="15"/>
                <w:szCs w:val="15"/>
              </w:rPr>
              <w:t xml:space="preserve">scoped </w:t>
            </w:r>
            <w:r w:rsidRPr="006D7ACF">
              <w:rPr>
                <w:rFonts w:ascii="Arial" w:hAnsi="Arial" w:cs="Arial"/>
                <w:sz w:val="15"/>
                <w:szCs w:val="15"/>
              </w:rPr>
              <w:t>Service</w:t>
            </w:r>
            <w:r>
              <w:rPr>
                <w:rFonts w:ascii="Arial" w:hAnsi="Arial" w:cs="Arial"/>
                <w:sz w:val="15"/>
                <w:szCs w:val="15"/>
              </w:rPr>
              <w:t>(</w:t>
            </w:r>
            <w:r w:rsidRPr="006D7ACF">
              <w:rPr>
                <w:rFonts w:ascii="Arial" w:hAnsi="Arial" w:cs="Arial"/>
                <w:sz w:val="15"/>
                <w:szCs w:val="15"/>
              </w:rPr>
              <w:t>s</w:t>
            </w:r>
            <w:r>
              <w:rPr>
                <w:rFonts w:ascii="Arial" w:hAnsi="Arial" w:cs="Arial"/>
                <w:sz w:val="15"/>
                <w:szCs w:val="15"/>
              </w:rPr>
              <w:t>)</w:t>
            </w:r>
            <w:r w:rsidRPr="006D7ACF">
              <w:rPr>
                <w:rFonts w:ascii="Arial" w:hAnsi="Arial" w:cs="Arial"/>
                <w:sz w:val="15"/>
                <w:szCs w:val="15"/>
              </w:rPr>
              <w:t xml:space="preserve"> for Customer in accordance with their associated descriptions.</w:t>
            </w:r>
          </w:p>
          <w:p w:rsidR="009D57EB" w:rsidRPr="009D57EB" w:rsidRDefault="009D4A44" w:rsidP="00445F68">
            <w:pPr>
              <w:jc w:val="both"/>
              <w:rPr>
                <w:rFonts w:ascii="Arial" w:hAnsi="Arial" w:cs="Arial"/>
                <w:sz w:val="4"/>
                <w:szCs w:val="4"/>
              </w:rPr>
            </w:pPr>
          </w:p>
        </w:tc>
      </w:tr>
      <w:tr w:rsidR="00A7241A" w:rsidTr="009D57EB">
        <w:trPr>
          <w:trHeight w:val="213"/>
        </w:trPr>
        <w:tc>
          <w:tcPr>
            <w:tcW w:w="7650" w:type="dxa"/>
            <w:tcBorders>
              <w:top w:val="nil"/>
              <w:left w:val="nil"/>
              <w:bottom w:val="nil"/>
              <w:right w:val="nil"/>
            </w:tcBorders>
            <w:shd w:val="clear" w:color="auto" w:fill="auto"/>
            <w:vAlign w:val="center"/>
          </w:tcPr>
          <w:p w:rsidR="00487763" w:rsidRPr="00E9387E" w:rsidRDefault="00FD488D" w:rsidP="00067204">
            <w:pPr>
              <w:rPr>
                <w:rFonts w:ascii="Arial" w:hAnsi="Arial" w:cs="Arial"/>
                <w:b/>
                <w:color w:val="000000" w:themeColor="text1"/>
                <w:sz w:val="15"/>
                <w:szCs w:val="15"/>
              </w:rPr>
            </w:pPr>
            <w:r w:rsidRPr="006D7ACF">
              <w:rPr>
                <w:rFonts w:ascii="Arial" w:hAnsi="Arial" w:cs="Arial"/>
                <w:sz w:val="15"/>
                <w:szCs w:val="15"/>
              </w:rPr>
              <w:t xml:space="preserve">  </w:t>
            </w:r>
            <w:r>
              <w:rPr>
                <w:rFonts w:ascii="Arial" w:hAnsi="Arial" w:cs="Arial"/>
                <w:b/>
                <w:color w:val="000000" w:themeColor="text1"/>
                <w:sz w:val="15"/>
                <w:szCs w:val="15"/>
              </w:rPr>
              <w:t xml:space="preserve">Consulting: </w:t>
            </w:r>
            <w:r w:rsidRPr="00155BB8">
              <w:rPr>
                <w:rFonts w:ascii="Arial" w:hAnsi="Arial" w:cs="Arial"/>
                <w:bCs/>
                <w:color w:val="0000FF"/>
                <w:sz w:val="15"/>
                <w:szCs w:val="15"/>
                <w:u w:val="single"/>
              </w:rPr>
              <w:t>https://www.workiva.com/consulting_2303</w:t>
            </w:r>
          </w:p>
        </w:tc>
        <w:tc>
          <w:tcPr>
            <w:tcW w:w="1710" w:type="dxa"/>
            <w:tcBorders>
              <w:top w:val="nil"/>
              <w:left w:val="nil"/>
              <w:bottom w:val="nil"/>
              <w:right w:val="nil"/>
            </w:tcBorders>
            <w:shd w:val="clear" w:color="auto" w:fill="auto"/>
          </w:tcPr>
          <w:p w:rsidR="00A7241A" w:rsidRDefault="00A7241A"/>
        </w:tc>
      </w:tr>
    </w:tbl>
    <w:p w:rsidR="004A49DA" w:rsidRDefault="004A49DA" w:rsidP="00453B59">
      <w:pPr>
        <w:spacing w:line="288" w:lineRule="auto"/>
        <w:ind w:right="55"/>
        <w:jc w:val="both"/>
        <w:rPr>
          <w:rFonts w:ascii="Arial" w:eastAsia="Arial" w:hAnsi="Arial" w:cs="Arial"/>
          <w:b/>
          <w:sz w:val="15"/>
          <w:szCs w:val="15"/>
          <w:u w:val="single"/>
        </w:rPr>
      </w:pPr>
    </w:p>
    <w:p w:rsidR="00453B59" w:rsidRPr="004A49DA" w:rsidRDefault="00453B59" w:rsidP="00453B59">
      <w:pPr>
        <w:spacing w:line="288" w:lineRule="auto"/>
        <w:ind w:right="55"/>
        <w:jc w:val="both"/>
        <w:rPr>
          <w:rFonts w:ascii="Arial" w:eastAsia="Arial" w:hAnsi="Arial" w:cs="Arial"/>
          <w:b/>
          <w:sz w:val="15"/>
          <w:szCs w:val="15"/>
          <w:u w:val="single"/>
        </w:rPr>
      </w:pPr>
      <w:r w:rsidRPr="004A49DA">
        <w:rPr>
          <w:rFonts w:ascii="Arial" w:eastAsia="Arial" w:hAnsi="Arial" w:cs="Arial"/>
          <w:b/>
          <w:sz w:val="15"/>
          <w:szCs w:val="15"/>
          <w:u w:val="single"/>
        </w:rPr>
        <w:t>Summary Scope of project*</w:t>
      </w:r>
    </w:p>
    <w:p w:rsidR="00703B91" w:rsidRPr="004A49DA" w:rsidRDefault="006478FF" w:rsidP="00703B91">
      <w:pPr>
        <w:numPr>
          <w:ilvl w:val="0"/>
          <w:numId w:val="1"/>
        </w:numPr>
        <w:spacing w:after="0" w:line="288" w:lineRule="auto"/>
        <w:rPr>
          <w:rFonts w:ascii="Arial" w:eastAsia="Arial" w:hAnsi="Arial" w:cs="Arial"/>
          <w:sz w:val="15"/>
          <w:szCs w:val="15"/>
        </w:rPr>
      </w:pPr>
      <w:r>
        <w:rPr>
          <w:rFonts w:ascii="Arial" w:eastAsia="Arial" w:hAnsi="Arial" w:cs="Arial"/>
          <w:sz w:val="15"/>
          <w:szCs w:val="15"/>
        </w:rPr>
        <w:t>Data C</w:t>
      </w:r>
      <w:r w:rsidR="00703B91" w:rsidRPr="004A49DA">
        <w:rPr>
          <w:rFonts w:ascii="Arial" w:eastAsia="Arial" w:hAnsi="Arial" w:cs="Arial"/>
          <w:sz w:val="15"/>
          <w:szCs w:val="15"/>
        </w:rPr>
        <w:t>ollection process</w:t>
      </w:r>
    </w:p>
    <w:p w:rsidR="00703B91" w:rsidRPr="004A49DA" w:rsidRDefault="00703B91" w:rsidP="00703B91">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Aggregated data level / input by data owners</w:t>
      </w:r>
    </w:p>
    <w:p w:rsidR="00703B91" w:rsidRPr="004A49DA" w:rsidRDefault="00703B91" w:rsidP="00703B91">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No source system connections to Workiva platform</w:t>
      </w:r>
    </w:p>
    <w:p w:rsidR="00703B91" w:rsidRPr="004A49DA" w:rsidRDefault="00703B91" w:rsidP="00703B91">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Status tracking of data collection process</w:t>
      </w:r>
    </w:p>
    <w:p w:rsidR="00703B91" w:rsidRPr="004A49DA" w:rsidRDefault="00703B91" w:rsidP="00703B91">
      <w:pPr>
        <w:numPr>
          <w:ilvl w:val="0"/>
          <w:numId w:val="1"/>
        </w:numPr>
        <w:spacing w:after="0" w:line="288" w:lineRule="auto"/>
        <w:rPr>
          <w:rFonts w:ascii="Arial" w:eastAsia="Arial" w:hAnsi="Arial" w:cs="Arial"/>
          <w:sz w:val="15"/>
          <w:szCs w:val="15"/>
        </w:rPr>
      </w:pPr>
      <w:r w:rsidRPr="004A49DA">
        <w:rPr>
          <w:rFonts w:ascii="Arial" w:eastAsia="Arial" w:hAnsi="Arial" w:cs="Arial"/>
          <w:sz w:val="15"/>
          <w:szCs w:val="15"/>
        </w:rPr>
        <w:t>Framework mapping to support the following frameworks/questionnaires/surveys</w:t>
      </w:r>
    </w:p>
    <w:p w:rsidR="00703B91" w:rsidRDefault="00703B91" w:rsidP="00703B91">
      <w:pPr>
        <w:numPr>
          <w:ilvl w:val="1"/>
          <w:numId w:val="1"/>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SASB</w:t>
      </w:r>
    </w:p>
    <w:p w:rsidR="00756631" w:rsidRPr="00703B91" w:rsidRDefault="00756631" w:rsidP="00703B91">
      <w:pPr>
        <w:numPr>
          <w:ilvl w:val="1"/>
          <w:numId w:val="1"/>
        </w:numPr>
        <w:spacing w:after="0" w:line="288" w:lineRule="auto"/>
        <w:rPr>
          <w:rFonts w:ascii="Arial" w:eastAsia="Arial" w:hAnsi="Arial" w:cs="Arial"/>
          <w:sz w:val="15"/>
          <w:szCs w:val="15"/>
          <w:highlight w:val="yellow"/>
        </w:rPr>
      </w:pPr>
      <w:r>
        <w:rPr>
          <w:rFonts w:ascii="Arial" w:eastAsia="Arial" w:hAnsi="Arial" w:cs="Arial"/>
          <w:sz w:val="15"/>
          <w:szCs w:val="15"/>
          <w:highlight w:val="yellow"/>
        </w:rPr>
        <w:t>GRI</w:t>
      </w:r>
    </w:p>
    <w:p w:rsidR="00703B91" w:rsidRDefault="00703B91" w:rsidP="00703B91">
      <w:pPr>
        <w:numPr>
          <w:ilvl w:val="1"/>
          <w:numId w:val="1"/>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TCFD</w:t>
      </w:r>
    </w:p>
    <w:p w:rsidR="00756631" w:rsidRPr="00703B91" w:rsidRDefault="00756631" w:rsidP="00703B91">
      <w:pPr>
        <w:numPr>
          <w:ilvl w:val="1"/>
          <w:numId w:val="1"/>
        </w:numPr>
        <w:spacing w:after="0" w:line="288" w:lineRule="auto"/>
        <w:rPr>
          <w:rFonts w:ascii="Arial" w:eastAsia="Arial" w:hAnsi="Arial" w:cs="Arial"/>
          <w:sz w:val="15"/>
          <w:szCs w:val="15"/>
          <w:highlight w:val="yellow"/>
        </w:rPr>
      </w:pPr>
      <w:r>
        <w:rPr>
          <w:rFonts w:ascii="Arial" w:eastAsia="Arial" w:hAnsi="Arial" w:cs="Arial"/>
          <w:sz w:val="15"/>
          <w:szCs w:val="15"/>
          <w:highlight w:val="yellow"/>
        </w:rPr>
        <w:t>UN SDG</w:t>
      </w:r>
    </w:p>
    <w:p w:rsidR="00703B91" w:rsidRDefault="00703B91" w:rsidP="00703B91">
      <w:pPr>
        <w:numPr>
          <w:ilvl w:val="1"/>
          <w:numId w:val="1"/>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 xml:space="preserve">CDP </w:t>
      </w:r>
    </w:p>
    <w:p w:rsidR="00756631" w:rsidRPr="00756631" w:rsidRDefault="00756631" w:rsidP="00756631">
      <w:pPr>
        <w:numPr>
          <w:ilvl w:val="0"/>
          <w:numId w:val="1"/>
        </w:numPr>
        <w:spacing w:after="0" w:line="288" w:lineRule="auto"/>
        <w:rPr>
          <w:rFonts w:ascii="Arial" w:eastAsia="Arial" w:hAnsi="Arial" w:cs="Arial"/>
          <w:sz w:val="15"/>
          <w:szCs w:val="15"/>
          <w:highlight w:val="cyan"/>
        </w:rPr>
      </w:pPr>
      <w:r w:rsidRPr="00756631">
        <w:rPr>
          <w:rFonts w:ascii="Arial" w:eastAsia="Arial" w:hAnsi="Arial" w:cs="Arial"/>
          <w:sz w:val="15"/>
          <w:szCs w:val="15"/>
          <w:highlight w:val="cyan"/>
        </w:rPr>
        <w:t>The following frameworks will be set up by the Customer with enablement guidance by Workiva. Workiva will provide the data model to support the final mapping creation of the indicators to the collected data and other frameworks. The client is responsible for providing the framework content (i.e. indicators), selecting material indicat</w:t>
      </w:r>
      <w:r>
        <w:rPr>
          <w:rFonts w:ascii="Arial" w:eastAsia="Arial" w:hAnsi="Arial" w:cs="Arial"/>
          <w:sz w:val="15"/>
          <w:szCs w:val="15"/>
          <w:highlight w:val="cyan"/>
        </w:rPr>
        <w:t>ors in the frameworks and creating</w:t>
      </w:r>
      <w:r w:rsidRPr="00756631">
        <w:rPr>
          <w:rFonts w:ascii="Arial" w:eastAsia="Arial" w:hAnsi="Arial" w:cs="Arial"/>
          <w:sz w:val="15"/>
          <w:szCs w:val="15"/>
          <w:highlight w:val="cyan"/>
        </w:rPr>
        <w:t xml:space="preserve"> the final mapping of the indicators to the collected data and other frameworks with the Workiva provided data model. Client is responsible for maintaining the content after the implementation project.</w:t>
      </w:r>
    </w:p>
    <w:p w:rsidR="00756631" w:rsidRPr="00756631" w:rsidRDefault="00756631" w:rsidP="00756631">
      <w:pPr>
        <w:numPr>
          <w:ilvl w:val="1"/>
          <w:numId w:val="1"/>
        </w:numPr>
        <w:spacing w:after="0" w:line="288" w:lineRule="auto"/>
        <w:rPr>
          <w:rFonts w:ascii="Arial" w:eastAsia="Arial" w:hAnsi="Arial" w:cs="Arial"/>
          <w:sz w:val="15"/>
          <w:szCs w:val="15"/>
          <w:highlight w:val="cyan"/>
        </w:rPr>
      </w:pPr>
      <w:r w:rsidRPr="00756631">
        <w:rPr>
          <w:rFonts w:ascii="Arial" w:eastAsia="Arial" w:hAnsi="Arial" w:cs="Arial"/>
          <w:sz w:val="15"/>
          <w:szCs w:val="15"/>
          <w:highlight w:val="cyan"/>
        </w:rPr>
        <w:t>DJSI</w:t>
      </w:r>
    </w:p>
    <w:p w:rsidR="00756631" w:rsidRPr="00756631" w:rsidRDefault="00756631" w:rsidP="00756631">
      <w:pPr>
        <w:numPr>
          <w:ilvl w:val="1"/>
          <w:numId w:val="1"/>
        </w:numPr>
        <w:spacing w:after="0" w:line="288" w:lineRule="auto"/>
        <w:rPr>
          <w:rFonts w:ascii="Arial" w:eastAsia="Arial" w:hAnsi="Arial" w:cs="Arial"/>
          <w:sz w:val="15"/>
          <w:szCs w:val="15"/>
          <w:highlight w:val="cyan"/>
        </w:rPr>
      </w:pPr>
      <w:r w:rsidRPr="00756631">
        <w:rPr>
          <w:rFonts w:ascii="Arial" w:eastAsia="Arial" w:hAnsi="Arial" w:cs="Arial"/>
          <w:sz w:val="15"/>
          <w:szCs w:val="15"/>
          <w:highlight w:val="cyan"/>
        </w:rPr>
        <w:t>EcoVadis</w:t>
      </w:r>
    </w:p>
    <w:p w:rsidR="00756631" w:rsidRPr="00756631" w:rsidRDefault="00756631" w:rsidP="00756631">
      <w:pPr>
        <w:numPr>
          <w:ilvl w:val="1"/>
          <w:numId w:val="1"/>
        </w:numPr>
        <w:spacing w:after="0" w:line="288" w:lineRule="auto"/>
        <w:rPr>
          <w:rFonts w:ascii="Arial" w:eastAsia="Arial" w:hAnsi="Arial" w:cs="Arial"/>
          <w:sz w:val="15"/>
          <w:szCs w:val="15"/>
          <w:highlight w:val="cyan"/>
        </w:rPr>
      </w:pPr>
      <w:r w:rsidRPr="00756631">
        <w:rPr>
          <w:rFonts w:ascii="Arial" w:eastAsia="Arial" w:hAnsi="Arial" w:cs="Arial"/>
          <w:sz w:val="15"/>
          <w:szCs w:val="15"/>
          <w:highlight w:val="cyan"/>
        </w:rPr>
        <w:t>Additional Framework(s)</w:t>
      </w:r>
    </w:p>
    <w:p w:rsidR="00756631" w:rsidRPr="00756631" w:rsidRDefault="00756631" w:rsidP="00756631">
      <w:pPr>
        <w:numPr>
          <w:ilvl w:val="1"/>
          <w:numId w:val="1"/>
        </w:numPr>
        <w:spacing w:after="0" w:line="288" w:lineRule="auto"/>
        <w:rPr>
          <w:rFonts w:ascii="Arial" w:eastAsia="Arial" w:hAnsi="Arial" w:cs="Arial"/>
          <w:sz w:val="15"/>
          <w:szCs w:val="15"/>
          <w:highlight w:val="cyan"/>
        </w:rPr>
      </w:pPr>
      <w:r w:rsidRPr="00756631">
        <w:rPr>
          <w:rFonts w:ascii="Arial" w:eastAsia="Arial" w:hAnsi="Arial" w:cs="Arial"/>
          <w:sz w:val="15"/>
          <w:szCs w:val="15"/>
          <w:highlight w:val="cyan"/>
        </w:rPr>
        <w:t>Additional Questionnaire(s)</w:t>
      </w:r>
    </w:p>
    <w:p w:rsidR="00703B91" w:rsidRPr="004A49DA" w:rsidRDefault="00703B91" w:rsidP="00703B91">
      <w:pPr>
        <w:numPr>
          <w:ilvl w:val="0"/>
          <w:numId w:val="1"/>
        </w:numPr>
        <w:spacing w:after="0" w:line="288" w:lineRule="auto"/>
        <w:rPr>
          <w:rFonts w:ascii="Arial" w:eastAsia="Arial" w:hAnsi="Arial" w:cs="Arial"/>
          <w:sz w:val="15"/>
          <w:szCs w:val="15"/>
        </w:rPr>
      </w:pPr>
      <w:r w:rsidRPr="004A49DA">
        <w:rPr>
          <w:rFonts w:ascii="Arial" w:eastAsia="Arial" w:hAnsi="Arial" w:cs="Arial"/>
          <w:sz w:val="15"/>
          <w:szCs w:val="15"/>
        </w:rPr>
        <w:t>Reports (Doc</w:t>
      </w:r>
      <w:r>
        <w:rPr>
          <w:rFonts w:ascii="Arial" w:eastAsia="Arial" w:hAnsi="Arial" w:cs="Arial"/>
          <w:sz w:val="15"/>
          <w:szCs w:val="15"/>
        </w:rPr>
        <w:t>uments/Presentations) in scope</w:t>
      </w:r>
    </w:p>
    <w:p w:rsidR="00703B91" w:rsidRPr="00703B91" w:rsidRDefault="00703B91" w:rsidP="00703B91">
      <w:pPr>
        <w:numPr>
          <w:ilvl w:val="1"/>
          <w:numId w:val="1"/>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NAME OF CUSTMER Report– Document</w:t>
      </w:r>
    </w:p>
    <w:p w:rsidR="00453B59" w:rsidRPr="006478FF" w:rsidRDefault="006478FF" w:rsidP="006478FF">
      <w:pPr>
        <w:numPr>
          <w:ilvl w:val="0"/>
          <w:numId w:val="1"/>
        </w:numPr>
        <w:spacing w:after="0" w:line="288" w:lineRule="auto"/>
        <w:rPr>
          <w:rFonts w:ascii="Arial" w:eastAsia="Arial" w:hAnsi="Arial" w:cs="Arial"/>
          <w:sz w:val="15"/>
          <w:szCs w:val="15"/>
        </w:rPr>
      </w:pPr>
      <w:r>
        <w:rPr>
          <w:rFonts w:ascii="Arial" w:eastAsia="Arial" w:hAnsi="Arial" w:cs="Arial"/>
          <w:sz w:val="15"/>
          <w:szCs w:val="15"/>
        </w:rPr>
        <w:t xml:space="preserve">Additional report outputs: </w:t>
      </w:r>
      <w:r w:rsidRPr="004A49DA">
        <w:rPr>
          <w:rFonts w:ascii="Arial" w:eastAsia="Arial" w:hAnsi="Arial" w:cs="Arial"/>
          <w:sz w:val="15"/>
          <w:szCs w:val="15"/>
        </w:rPr>
        <w:t>Framework indices / questionnaires / rating surveys in scope</w:t>
      </w:r>
      <w:r>
        <w:rPr>
          <w:rFonts w:ascii="Arial" w:eastAsia="Arial" w:hAnsi="Arial" w:cs="Arial"/>
          <w:sz w:val="15"/>
          <w:szCs w:val="15"/>
        </w:rPr>
        <w:t xml:space="preserve"> </w:t>
      </w:r>
    </w:p>
    <w:p w:rsidR="00453B59" w:rsidRPr="00703B91" w:rsidRDefault="00453B59" w:rsidP="00453B59">
      <w:pPr>
        <w:numPr>
          <w:ilvl w:val="1"/>
          <w:numId w:val="1"/>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SASB content index  - Document</w:t>
      </w:r>
    </w:p>
    <w:p w:rsidR="00453B59" w:rsidRPr="00703B91" w:rsidRDefault="00453B59" w:rsidP="00453B59">
      <w:pPr>
        <w:numPr>
          <w:ilvl w:val="1"/>
          <w:numId w:val="1"/>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TCFD content index  - Document</w:t>
      </w:r>
    </w:p>
    <w:p w:rsidR="00453B59" w:rsidRPr="00703B91" w:rsidRDefault="00453B59" w:rsidP="00453B59">
      <w:pPr>
        <w:numPr>
          <w:ilvl w:val="1"/>
          <w:numId w:val="1"/>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CDP- Spreadsheet Template</w:t>
      </w:r>
    </w:p>
    <w:p w:rsidR="00453B59" w:rsidRPr="004A49DA" w:rsidRDefault="004A49DA" w:rsidP="00453B59">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 xml:space="preserve">Workiva will include training to enable the Customer to implement subsequent </w:t>
      </w:r>
      <w:r w:rsidR="00453B59" w:rsidRPr="004A49DA">
        <w:rPr>
          <w:rFonts w:ascii="Arial" w:eastAsia="Arial" w:hAnsi="Arial" w:cs="Arial"/>
          <w:sz w:val="15"/>
          <w:szCs w:val="15"/>
        </w:rPr>
        <w:t xml:space="preserve">frameworks / </w:t>
      </w:r>
      <w:r w:rsidRPr="004A49DA">
        <w:rPr>
          <w:rFonts w:ascii="Arial" w:eastAsia="Arial" w:hAnsi="Arial" w:cs="Arial"/>
          <w:sz w:val="15"/>
          <w:szCs w:val="15"/>
        </w:rPr>
        <w:t>questionnaires / rating surveys, as applicable</w:t>
      </w:r>
    </w:p>
    <w:p w:rsidR="00453B59" w:rsidRPr="004A49DA" w:rsidRDefault="00453B59" w:rsidP="00453B59">
      <w:pPr>
        <w:numPr>
          <w:ilvl w:val="0"/>
          <w:numId w:val="1"/>
        </w:numPr>
        <w:spacing w:after="0" w:line="288" w:lineRule="auto"/>
        <w:rPr>
          <w:rFonts w:ascii="Arial" w:eastAsia="Arial" w:hAnsi="Arial" w:cs="Arial"/>
          <w:sz w:val="15"/>
          <w:szCs w:val="15"/>
        </w:rPr>
      </w:pPr>
      <w:r w:rsidRPr="004A49DA">
        <w:rPr>
          <w:rFonts w:ascii="Arial" w:eastAsia="Arial" w:hAnsi="Arial" w:cs="Arial"/>
          <w:sz w:val="15"/>
          <w:szCs w:val="15"/>
        </w:rPr>
        <w:t>Workiva platform enablement and training</w:t>
      </w:r>
    </w:p>
    <w:p w:rsidR="00453B59" w:rsidRPr="004A49DA" w:rsidRDefault="00453B59" w:rsidP="00453B59">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Basic Workiva platform training (online learning hub)</w:t>
      </w:r>
    </w:p>
    <w:p w:rsidR="00453B59" w:rsidRPr="004A49DA" w:rsidRDefault="00453B59" w:rsidP="00453B59">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Document management and editing training</w:t>
      </w:r>
    </w:p>
    <w:p w:rsidR="00453B59" w:rsidRPr="004A49DA" w:rsidRDefault="00453B59" w:rsidP="00453B59">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Annual roll-forward documentation training</w:t>
      </w:r>
    </w:p>
    <w:p w:rsidR="00453B59" w:rsidRPr="004A49DA" w:rsidRDefault="00453B59" w:rsidP="00453B59">
      <w:pPr>
        <w:numPr>
          <w:ilvl w:val="1"/>
          <w:numId w:val="1"/>
        </w:numPr>
        <w:spacing w:after="0" w:line="288" w:lineRule="auto"/>
        <w:rPr>
          <w:rFonts w:ascii="Arial" w:eastAsia="Arial" w:hAnsi="Arial" w:cs="Arial"/>
          <w:sz w:val="15"/>
          <w:szCs w:val="15"/>
        </w:rPr>
      </w:pPr>
      <w:r w:rsidRPr="004A49DA">
        <w:rPr>
          <w:rFonts w:ascii="Arial" w:eastAsia="Arial" w:hAnsi="Arial" w:cs="Arial"/>
          <w:sz w:val="15"/>
          <w:szCs w:val="15"/>
        </w:rPr>
        <w:t>Data model documentation and training</w:t>
      </w:r>
    </w:p>
    <w:p w:rsidR="00453B59" w:rsidRPr="004A49DA" w:rsidRDefault="00453B59" w:rsidP="00453B59">
      <w:pPr>
        <w:numPr>
          <w:ilvl w:val="0"/>
          <w:numId w:val="1"/>
        </w:numPr>
        <w:spacing w:after="0" w:line="288" w:lineRule="auto"/>
        <w:rPr>
          <w:rFonts w:ascii="Arial" w:eastAsia="Arial" w:hAnsi="Arial" w:cs="Arial"/>
          <w:sz w:val="15"/>
          <w:szCs w:val="15"/>
        </w:rPr>
      </w:pPr>
      <w:r w:rsidRPr="004A49DA">
        <w:rPr>
          <w:rFonts w:ascii="Arial" w:eastAsia="Arial" w:hAnsi="Arial" w:cs="Arial"/>
          <w:sz w:val="15"/>
          <w:szCs w:val="15"/>
        </w:rPr>
        <w:t>Project management</w:t>
      </w:r>
    </w:p>
    <w:p w:rsidR="00453B59" w:rsidRPr="004A49DA" w:rsidRDefault="00453B59" w:rsidP="00453B59">
      <w:pPr>
        <w:spacing w:line="288" w:lineRule="auto"/>
        <w:rPr>
          <w:rFonts w:ascii="Arial" w:eastAsia="Arial" w:hAnsi="Arial" w:cs="Arial"/>
          <w:sz w:val="15"/>
          <w:szCs w:val="15"/>
        </w:rPr>
      </w:pPr>
    </w:p>
    <w:p w:rsidR="00564E26" w:rsidRPr="009C1F52" w:rsidRDefault="00564E26" w:rsidP="00564E26">
      <w:pPr>
        <w:spacing w:line="288" w:lineRule="auto"/>
        <w:rPr>
          <w:rFonts w:ascii="Arial" w:eastAsia="Arial" w:hAnsi="Arial" w:cs="Arial"/>
          <w:sz w:val="15"/>
          <w:szCs w:val="15"/>
        </w:rPr>
      </w:pPr>
      <w:r w:rsidRPr="009C1F52">
        <w:rPr>
          <w:rFonts w:ascii="Arial" w:eastAsia="Arial" w:hAnsi="Arial" w:cs="Arial"/>
          <w:sz w:val="15"/>
          <w:szCs w:val="15"/>
        </w:rPr>
        <w:t>*Further details on the activities and deliverables in scope for this</w:t>
      </w:r>
      <w:r>
        <w:rPr>
          <w:rFonts w:ascii="Arial" w:eastAsia="Arial" w:hAnsi="Arial" w:cs="Arial"/>
          <w:sz w:val="15"/>
          <w:szCs w:val="15"/>
        </w:rPr>
        <w:t xml:space="preserve"> implementation project that are </w:t>
      </w:r>
      <w:r w:rsidRPr="009C1F52">
        <w:rPr>
          <w:rFonts w:ascii="Arial" w:eastAsia="Arial" w:hAnsi="Arial" w:cs="Arial"/>
          <w:sz w:val="15"/>
          <w:szCs w:val="15"/>
        </w:rPr>
        <w:t>summarize</w:t>
      </w:r>
      <w:r>
        <w:rPr>
          <w:rFonts w:ascii="Arial" w:eastAsia="Arial" w:hAnsi="Arial" w:cs="Arial"/>
          <w:sz w:val="15"/>
          <w:szCs w:val="15"/>
        </w:rPr>
        <w:t>d</w:t>
      </w:r>
      <w:r w:rsidRPr="009C1F52">
        <w:rPr>
          <w:rFonts w:ascii="Arial" w:eastAsia="Arial" w:hAnsi="Arial" w:cs="Arial"/>
          <w:sz w:val="15"/>
          <w:szCs w:val="15"/>
        </w:rPr>
        <w:t xml:space="preserve"> above</w:t>
      </w:r>
      <w:r>
        <w:rPr>
          <w:rFonts w:ascii="Arial" w:eastAsia="Arial" w:hAnsi="Arial" w:cs="Arial"/>
          <w:sz w:val="15"/>
          <w:szCs w:val="15"/>
        </w:rPr>
        <w:t xml:space="preserve"> are broken down below in the ‘D</w:t>
      </w:r>
      <w:r w:rsidRPr="009C1F52">
        <w:rPr>
          <w:rFonts w:ascii="Arial" w:eastAsia="Arial" w:hAnsi="Arial" w:cs="Arial"/>
          <w:sz w:val="15"/>
          <w:szCs w:val="15"/>
        </w:rPr>
        <w:t xml:space="preserve">eliverables and activities’’ sections. </w:t>
      </w:r>
    </w:p>
    <w:p w:rsidR="00453B59" w:rsidRPr="004A49DA" w:rsidRDefault="00453B59" w:rsidP="00453B59">
      <w:pPr>
        <w:spacing w:line="288" w:lineRule="auto"/>
        <w:rPr>
          <w:rFonts w:ascii="Arial" w:eastAsia="Arial" w:hAnsi="Arial" w:cs="Arial"/>
          <w:b/>
          <w:sz w:val="15"/>
          <w:szCs w:val="15"/>
          <w:u w:val="single"/>
        </w:rPr>
      </w:pPr>
      <w:r w:rsidRPr="004A49DA">
        <w:rPr>
          <w:rFonts w:ascii="Arial" w:eastAsia="Arial" w:hAnsi="Arial" w:cs="Arial"/>
          <w:b/>
          <w:sz w:val="15"/>
          <w:szCs w:val="15"/>
          <w:u w:val="single"/>
        </w:rPr>
        <w:t>Collaboration</w:t>
      </w:r>
    </w:p>
    <w:p w:rsidR="00453B59" w:rsidRPr="004A49DA" w:rsidRDefault="00453B59" w:rsidP="00453B59">
      <w:pPr>
        <w:spacing w:line="288" w:lineRule="auto"/>
        <w:rPr>
          <w:rFonts w:ascii="Arial" w:eastAsia="Arial" w:hAnsi="Arial" w:cs="Arial"/>
          <w:sz w:val="15"/>
          <w:szCs w:val="15"/>
        </w:rPr>
      </w:pPr>
      <w:r w:rsidRPr="004A49DA">
        <w:rPr>
          <w:rFonts w:ascii="Arial" w:eastAsia="Arial" w:hAnsi="Arial" w:cs="Arial"/>
          <w:sz w:val="15"/>
          <w:szCs w:val="15"/>
        </w:rPr>
        <w:t>Workiva will work collaboratively with Customer’s internal stakeholders for the project discovery, requirements gathering, planning and implementation of the solution. Customer will provide the required information and guidance to the Workiva project team as required for the implementation of the solution.</w:t>
      </w:r>
    </w:p>
    <w:p w:rsidR="00453B59" w:rsidRPr="004A49DA" w:rsidRDefault="00453B59" w:rsidP="00453B59">
      <w:pPr>
        <w:spacing w:line="288" w:lineRule="auto"/>
        <w:rPr>
          <w:rFonts w:ascii="Arial" w:eastAsia="Arial" w:hAnsi="Arial" w:cs="Arial"/>
          <w:sz w:val="15"/>
          <w:szCs w:val="15"/>
        </w:rPr>
      </w:pPr>
      <w:r w:rsidRPr="004A49DA">
        <w:rPr>
          <w:rFonts w:ascii="Arial" w:eastAsia="Arial" w:hAnsi="Arial" w:cs="Arial"/>
          <w:sz w:val="15"/>
          <w:szCs w:val="15"/>
        </w:rPr>
        <w:t xml:space="preserve">Workiva and Customer will work together to implement the solution based on Customer’s files, input, comments, feedback and </w:t>
      </w:r>
      <w:r w:rsidR="004A49DA" w:rsidRPr="004A49DA">
        <w:rPr>
          <w:rFonts w:ascii="Arial" w:eastAsia="Arial" w:hAnsi="Arial" w:cs="Arial"/>
          <w:sz w:val="15"/>
          <w:szCs w:val="15"/>
        </w:rPr>
        <w:t>guidance</w:t>
      </w:r>
    </w:p>
    <w:p w:rsidR="00453B59" w:rsidRPr="004A49DA" w:rsidRDefault="00453B59" w:rsidP="00453B59">
      <w:pPr>
        <w:spacing w:line="288" w:lineRule="auto"/>
        <w:rPr>
          <w:rFonts w:ascii="Arial" w:eastAsia="Arial" w:hAnsi="Arial" w:cs="Arial"/>
          <w:sz w:val="15"/>
          <w:szCs w:val="15"/>
        </w:rPr>
      </w:pPr>
      <w:r w:rsidRPr="004A49DA">
        <w:rPr>
          <w:rFonts w:ascii="Arial" w:eastAsia="Arial" w:hAnsi="Arial" w:cs="Arial"/>
          <w:sz w:val="15"/>
          <w:szCs w:val="15"/>
        </w:rPr>
        <w:lastRenderedPageBreak/>
        <w:t>Workiva will not provide legal recommendations or opinions in this project.</w:t>
      </w:r>
    </w:p>
    <w:p w:rsidR="00453B59" w:rsidRPr="004A49DA" w:rsidRDefault="00453B59" w:rsidP="00453B59">
      <w:pPr>
        <w:spacing w:line="288" w:lineRule="auto"/>
        <w:rPr>
          <w:rFonts w:ascii="Arial" w:eastAsia="Arial" w:hAnsi="Arial" w:cs="Arial"/>
          <w:b/>
          <w:sz w:val="15"/>
          <w:szCs w:val="15"/>
          <w:u w:val="single"/>
        </w:rPr>
      </w:pPr>
      <w:r w:rsidRPr="004A49DA">
        <w:rPr>
          <w:rFonts w:ascii="Arial" w:eastAsia="Arial" w:hAnsi="Arial" w:cs="Arial"/>
          <w:b/>
          <w:sz w:val="15"/>
          <w:szCs w:val="15"/>
          <w:u w:val="single"/>
        </w:rPr>
        <w:t>Customer responsibilities</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 xml:space="preserve">Provide a single point of contact for identification of key stakeholders, scheduling meetings, and collection/providing of required information to Workiva </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Identification and involvement of the key stakeholders throughout the project life cycle and timeline</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Review, provide feedback, and sign off the project plan draft provided by Workiva</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Participate in regular meetings (e.g. status / discovery calls) scheduled by Workiva</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Provide any additional files that are required for the implementation</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Provide summary of ESG frameworks and listing of relevant data points to collect</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Provide guidance on mapping of data collection sheets and framework items</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Resolve the risks and issues that are related to the project escalated by Workiva</w:t>
      </w:r>
    </w:p>
    <w:p w:rsidR="00453B59" w:rsidRPr="007B77C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 xml:space="preserve">Grant Workiva the access to the environment to complete </w:t>
      </w:r>
      <w:r w:rsidR="004B0093" w:rsidRPr="007B77CA">
        <w:rPr>
          <w:rFonts w:ascii="Arial" w:eastAsia="Arial" w:hAnsi="Arial" w:cs="Arial"/>
          <w:sz w:val="15"/>
          <w:szCs w:val="15"/>
        </w:rPr>
        <w:t>implementation of</w:t>
      </w:r>
      <w:r w:rsidRPr="007B77CA">
        <w:rPr>
          <w:rFonts w:ascii="Arial" w:eastAsia="Arial" w:hAnsi="Arial" w:cs="Arial"/>
          <w:sz w:val="15"/>
          <w:szCs w:val="15"/>
        </w:rPr>
        <w:t xml:space="preserve"> the solution</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Test and validate the solution after the implementation is completed</w:t>
      </w:r>
    </w:p>
    <w:p w:rsidR="00453B59" w:rsidRPr="004A49DA" w:rsidRDefault="00453B59" w:rsidP="00453B59">
      <w:pPr>
        <w:numPr>
          <w:ilvl w:val="0"/>
          <w:numId w:val="2"/>
        </w:numPr>
        <w:spacing w:after="0" w:line="288" w:lineRule="auto"/>
        <w:rPr>
          <w:rFonts w:ascii="Arial" w:eastAsia="Arial" w:hAnsi="Arial" w:cs="Arial"/>
          <w:sz w:val="15"/>
          <w:szCs w:val="15"/>
        </w:rPr>
      </w:pPr>
      <w:r w:rsidRPr="004A49DA">
        <w:rPr>
          <w:rFonts w:ascii="Arial" w:eastAsia="Arial" w:hAnsi="Arial" w:cs="Arial"/>
          <w:sz w:val="15"/>
          <w:szCs w:val="15"/>
        </w:rPr>
        <w:t>Organize the participants for the training sessions</w:t>
      </w:r>
    </w:p>
    <w:p w:rsidR="00453B59" w:rsidRPr="004A49DA" w:rsidRDefault="00453B59" w:rsidP="00453B59">
      <w:pPr>
        <w:spacing w:line="288" w:lineRule="auto"/>
        <w:rPr>
          <w:rFonts w:ascii="Arial" w:eastAsia="Arial" w:hAnsi="Arial" w:cs="Arial"/>
          <w:sz w:val="15"/>
          <w:szCs w:val="15"/>
        </w:rPr>
      </w:pPr>
    </w:p>
    <w:p w:rsidR="00453B59" w:rsidRPr="004A49DA" w:rsidRDefault="00453B59" w:rsidP="00453B59">
      <w:pPr>
        <w:spacing w:line="288" w:lineRule="auto"/>
        <w:rPr>
          <w:rFonts w:ascii="Arial" w:eastAsia="Arial" w:hAnsi="Arial" w:cs="Arial"/>
          <w:b/>
          <w:sz w:val="15"/>
          <w:szCs w:val="15"/>
          <w:u w:val="single"/>
        </w:rPr>
      </w:pPr>
      <w:r w:rsidRPr="004A49DA">
        <w:rPr>
          <w:rFonts w:ascii="Arial" w:eastAsia="Arial" w:hAnsi="Arial" w:cs="Arial"/>
          <w:b/>
          <w:sz w:val="15"/>
          <w:szCs w:val="15"/>
          <w:u w:val="single"/>
        </w:rPr>
        <w:t>Deliverables and activities</w:t>
      </w:r>
    </w:p>
    <w:p w:rsidR="00453B59" w:rsidRPr="004A49DA" w:rsidRDefault="00703B91" w:rsidP="00453B59">
      <w:pPr>
        <w:numPr>
          <w:ilvl w:val="0"/>
          <w:numId w:val="3"/>
        </w:numPr>
        <w:spacing w:after="0" w:line="288" w:lineRule="auto"/>
        <w:rPr>
          <w:rFonts w:ascii="Arial" w:eastAsia="Arial" w:hAnsi="Arial" w:cs="Arial"/>
          <w:sz w:val="15"/>
          <w:szCs w:val="15"/>
        </w:rPr>
      </w:pPr>
      <w:r>
        <w:rPr>
          <w:rFonts w:ascii="Arial" w:eastAsia="Arial" w:hAnsi="Arial" w:cs="Arial"/>
          <w:sz w:val="15"/>
          <w:szCs w:val="15"/>
        </w:rPr>
        <w:t>Set up of Data C</w:t>
      </w:r>
      <w:r w:rsidR="00453B59" w:rsidRPr="004A49DA">
        <w:rPr>
          <w:rFonts w:ascii="Arial" w:eastAsia="Arial" w:hAnsi="Arial" w:cs="Arial"/>
          <w:sz w:val="15"/>
          <w:szCs w:val="15"/>
        </w:rPr>
        <w:t>ollection process</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Discovery session(s) to gather current materials. map process and discuss/validate future design</w:t>
      </w:r>
    </w:p>
    <w:p w:rsidR="00453B59" w:rsidRPr="004A49DA" w:rsidRDefault="00703B91" w:rsidP="00453B59">
      <w:pPr>
        <w:numPr>
          <w:ilvl w:val="1"/>
          <w:numId w:val="3"/>
        </w:numPr>
        <w:spacing w:after="0" w:line="288" w:lineRule="auto"/>
        <w:rPr>
          <w:rFonts w:ascii="Arial" w:eastAsia="Arial" w:hAnsi="Arial" w:cs="Arial"/>
          <w:sz w:val="15"/>
          <w:szCs w:val="15"/>
        </w:rPr>
      </w:pPr>
      <w:r>
        <w:rPr>
          <w:rFonts w:ascii="Arial" w:eastAsia="Arial" w:hAnsi="Arial" w:cs="Arial"/>
          <w:sz w:val="15"/>
          <w:szCs w:val="15"/>
        </w:rPr>
        <w:t>Data C</w:t>
      </w:r>
      <w:r w:rsidR="00453B59" w:rsidRPr="004A49DA">
        <w:rPr>
          <w:rFonts w:ascii="Arial" w:eastAsia="Arial" w:hAnsi="Arial" w:cs="Arial"/>
          <w:sz w:val="15"/>
          <w:szCs w:val="15"/>
        </w:rPr>
        <w:t xml:space="preserve">ollection is on </w:t>
      </w:r>
      <w:r>
        <w:rPr>
          <w:rFonts w:ascii="Arial" w:eastAsia="Arial" w:hAnsi="Arial" w:cs="Arial"/>
          <w:sz w:val="15"/>
          <w:szCs w:val="15"/>
        </w:rPr>
        <w:t>a business unit level and Data C</w:t>
      </w:r>
      <w:r w:rsidR="00453B59" w:rsidRPr="004A49DA">
        <w:rPr>
          <w:rFonts w:ascii="Arial" w:eastAsia="Arial" w:hAnsi="Arial" w:cs="Arial"/>
          <w:sz w:val="15"/>
          <w:szCs w:val="15"/>
        </w:rPr>
        <w:t xml:space="preserve">ollection sheets will be set up to accommodate consolidated data provided by data owners </w:t>
      </w:r>
    </w:p>
    <w:p w:rsidR="00453B59" w:rsidRPr="004A49DA" w:rsidRDefault="00703B91" w:rsidP="00453B59">
      <w:pPr>
        <w:numPr>
          <w:ilvl w:val="1"/>
          <w:numId w:val="3"/>
        </w:numPr>
        <w:spacing w:after="0" w:line="288" w:lineRule="auto"/>
        <w:rPr>
          <w:rFonts w:ascii="Arial" w:eastAsia="Arial" w:hAnsi="Arial" w:cs="Arial"/>
          <w:sz w:val="15"/>
          <w:szCs w:val="15"/>
        </w:rPr>
      </w:pPr>
      <w:r>
        <w:rPr>
          <w:rFonts w:ascii="Arial" w:eastAsia="Arial" w:hAnsi="Arial" w:cs="Arial"/>
          <w:sz w:val="15"/>
          <w:szCs w:val="15"/>
        </w:rPr>
        <w:t>Data C</w:t>
      </w:r>
      <w:r w:rsidR="00453B59" w:rsidRPr="004A49DA">
        <w:rPr>
          <w:rFonts w:ascii="Arial" w:eastAsia="Arial" w:hAnsi="Arial" w:cs="Arial"/>
          <w:sz w:val="15"/>
          <w:szCs w:val="15"/>
        </w:rPr>
        <w:t>ollection sheets will be based on Customer provided collection sheets</w:t>
      </w:r>
      <w:r w:rsidR="004B0093">
        <w:rPr>
          <w:rFonts w:ascii="Arial" w:eastAsia="Arial" w:hAnsi="Arial" w:cs="Arial"/>
          <w:sz w:val="15"/>
          <w:szCs w:val="15"/>
        </w:rPr>
        <w:t xml:space="preserve"> or input</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Workiva will apply best practice adjustments to these sheets</w:t>
      </w:r>
    </w:p>
    <w:p w:rsidR="00453B59" w:rsidRPr="004A49DA" w:rsidRDefault="00703B91" w:rsidP="00453B59">
      <w:pPr>
        <w:numPr>
          <w:ilvl w:val="1"/>
          <w:numId w:val="3"/>
        </w:numPr>
        <w:spacing w:after="0" w:line="288" w:lineRule="auto"/>
        <w:rPr>
          <w:rFonts w:ascii="Arial" w:eastAsia="Arial" w:hAnsi="Arial" w:cs="Arial"/>
          <w:sz w:val="15"/>
          <w:szCs w:val="15"/>
        </w:rPr>
      </w:pPr>
      <w:r>
        <w:rPr>
          <w:rFonts w:ascii="Arial" w:eastAsia="Arial" w:hAnsi="Arial" w:cs="Arial"/>
          <w:sz w:val="15"/>
          <w:szCs w:val="15"/>
        </w:rPr>
        <w:t>Data C</w:t>
      </w:r>
      <w:r w:rsidR="00453B59" w:rsidRPr="004A49DA">
        <w:rPr>
          <w:rFonts w:ascii="Arial" w:eastAsia="Arial" w:hAnsi="Arial" w:cs="Arial"/>
          <w:sz w:val="15"/>
          <w:szCs w:val="15"/>
        </w:rPr>
        <w:t xml:space="preserve">ollection processes will be embedded in a data model that allows for collected data </w:t>
      </w:r>
      <w:r>
        <w:rPr>
          <w:rFonts w:ascii="Arial" w:eastAsia="Arial" w:hAnsi="Arial" w:cs="Arial"/>
          <w:sz w:val="15"/>
          <w:szCs w:val="15"/>
        </w:rPr>
        <w:t>to be associated with relevant F</w:t>
      </w:r>
      <w:r w:rsidR="00453B59" w:rsidRPr="004A49DA">
        <w:rPr>
          <w:rFonts w:ascii="Arial" w:eastAsia="Arial" w:hAnsi="Arial" w:cs="Arial"/>
          <w:sz w:val="15"/>
          <w:szCs w:val="15"/>
        </w:rPr>
        <w:t>ramework items</w:t>
      </w:r>
    </w:p>
    <w:p w:rsidR="00453B59" w:rsidRPr="004A49DA" w:rsidRDefault="00703B91" w:rsidP="00453B59">
      <w:pPr>
        <w:numPr>
          <w:ilvl w:val="0"/>
          <w:numId w:val="3"/>
        </w:numPr>
        <w:spacing w:after="0" w:line="288" w:lineRule="auto"/>
        <w:rPr>
          <w:rFonts w:ascii="Arial" w:eastAsia="Arial" w:hAnsi="Arial" w:cs="Arial"/>
          <w:sz w:val="15"/>
          <w:szCs w:val="15"/>
        </w:rPr>
      </w:pPr>
      <w:r>
        <w:rPr>
          <w:rFonts w:ascii="Arial" w:eastAsia="Arial" w:hAnsi="Arial" w:cs="Arial"/>
          <w:sz w:val="15"/>
          <w:szCs w:val="15"/>
        </w:rPr>
        <w:t>Data C</w:t>
      </w:r>
      <w:r w:rsidR="00453B59" w:rsidRPr="004A49DA">
        <w:rPr>
          <w:rFonts w:ascii="Arial" w:eastAsia="Arial" w:hAnsi="Arial" w:cs="Arial"/>
          <w:sz w:val="15"/>
          <w:szCs w:val="15"/>
        </w:rPr>
        <w:t>ollection status tracking</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Discovery session(s) to gather current materials, requirements and discuss/validate future design</w:t>
      </w:r>
    </w:p>
    <w:p w:rsidR="00453B59" w:rsidRPr="004A49DA" w:rsidRDefault="00453B59" w:rsidP="00453B59">
      <w:pPr>
        <w:numPr>
          <w:ilvl w:val="0"/>
          <w:numId w:val="3"/>
        </w:numPr>
        <w:spacing w:after="0" w:line="288" w:lineRule="auto"/>
        <w:rPr>
          <w:rFonts w:ascii="Arial" w:eastAsia="Arial" w:hAnsi="Arial" w:cs="Arial"/>
          <w:sz w:val="15"/>
          <w:szCs w:val="15"/>
        </w:rPr>
      </w:pPr>
      <w:r w:rsidRPr="004A49DA">
        <w:rPr>
          <w:rFonts w:ascii="Arial" w:eastAsia="Arial" w:hAnsi="Arial" w:cs="Arial"/>
          <w:sz w:val="15"/>
          <w:szCs w:val="15"/>
        </w:rPr>
        <w:t>Set up of Framework Mapping</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Discovery session(s) to gather current materials, requirements and discuss/validate future design</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Framework mapping will be based on Customer provided mapping files</w:t>
      </w:r>
      <w:r w:rsidR="003B78AE">
        <w:rPr>
          <w:rFonts w:ascii="Arial" w:eastAsia="Arial" w:hAnsi="Arial" w:cs="Arial"/>
          <w:sz w:val="15"/>
          <w:szCs w:val="15"/>
        </w:rPr>
        <w:t xml:space="preserve"> or guidance</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Workiva will apply best practice adjustments to the structure of this mapping</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Frameworks will be linked to the report outputs indices</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 xml:space="preserve">Workiva will enable the Customer team to </w:t>
      </w:r>
      <w:r w:rsidR="00703B91">
        <w:rPr>
          <w:rFonts w:ascii="Arial" w:eastAsia="Arial" w:hAnsi="Arial" w:cs="Arial"/>
          <w:sz w:val="15"/>
          <w:szCs w:val="15"/>
        </w:rPr>
        <w:t>establish ad hoc linkages from F</w:t>
      </w:r>
      <w:r w:rsidRPr="004A49DA">
        <w:rPr>
          <w:rFonts w:ascii="Arial" w:eastAsia="Arial" w:hAnsi="Arial" w:cs="Arial"/>
          <w:sz w:val="15"/>
          <w:szCs w:val="15"/>
        </w:rPr>
        <w:t>rameworks to output reports</w:t>
      </w:r>
    </w:p>
    <w:p w:rsidR="00453B59" w:rsidRPr="004A49DA" w:rsidRDefault="00703B91" w:rsidP="00453B59">
      <w:pPr>
        <w:numPr>
          <w:ilvl w:val="1"/>
          <w:numId w:val="3"/>
        </w:numPr>
        <w:spacing w:after="0" w:line="288" w:lineRule="auto"/>
        <w:rPr>
          <w:rFonts w:ascii="Arial" w:eastAsia="Arial" w:hAnsi="Arial" w:cs="Arial"/>
          <w:sz w:val="15"/>
          <w:szCs w:val="15"/>
        </w:rPr>
      </w:pPr>
      <w:r>
        <w:rPr>
          <w:rFonts w:ascii="Arial" w:eastAsia="Arial" w:hAnsi="Arial" w:cs="Arial"/>
          <w:sz w:val="15"/>
          <w:szCs w:val="15"/>
        </w:rPr>
        <w:t>Workiva will set up a Central Fact B</w:t>
      </w:r>
      <w:r w:rsidR="00453B59" w:rsidRPr="004A49DA">
        <w:rPr>
          <w:rFonts w:ascii="Arial" w:eastAsia="Arial" w:hAnsi="Arial" w:cs="Arial"/>
          <w:sz w:val="15"/>
          <w:szCs w:val="15"/>
        </w:rPr>
        <w:t>ook to accommodate detailed data breakdowns for key performance data - exact data points to be discussed in discovery sessions</w:t>
      </w:r>
    </w:p>
    <w:p w:rsidR="00453B59" w:rsidRDefault="00453B59" w:rsidP="00453B59">
      <w:pPr>
        <w:numPr>
          <w:ilvl w:val="0"/>
          <w:numId w:val="3"/>
        </w:numPr>
        <w:spacing w:after="0" w:line="288" w:lineRule="auto"/>
        <w:rPr>
          <w:rFonts w:ascii="Arial" w:eastAsia="Arial" w:hAnsi="Arial" w:cs="Arial"/>
          <w:sz w:val="15"/>
          <w:szCs w:val="15"/>
        </w:rPr>
      </w:pPr>
      <w:r w:rsidRPr="004A49DA">
        <w:rPr>
          <w:rFonts w:ascii="Arial" w:eastAsia="Arial" w:hAnsi="Arial" w:cs="Arial"/>
          <w:sz w:val="15"/>
          <w:szCs w:val="15"/>
        </w:rPr>
        <w:t xml:space="preserve">Reports - Workiva resource(s) will setup and enable the following reports </w:t>
      </w:r>
      <w:r w:rsidR="004A49DA" w:rsidRPr="004A49DA">
        <w:rPr>
          <w:rFonts w:ascii="Arial" w:eastAsia="Arial" w:hAnsi="Arial" w:cs="Arial"/>
          <w:sz w:val="15"/>
          <w:szCs w:val="15"/>
        </w:rPr>
        <w:t>with Customer input</w:t>
      </w:r>
      <w:r w:rsidR="00976A09">
        <w:rPr>
          <w:rFonts w:ascii="Arial" w:eastAsia="Arial" w:hAnsi="Arial" w:cs="Arial"/>
          <w:sz w:val="15"/>
          <w:szCs w:val="15"/>
        </w:rPr>
        <w:t xml:space="preserve"> and or Customer provided native xlsx or .docx file(s)</w:t>
      </w:r>
    </w:p>
    <w:p w:rsidR="00703B91" w:rsidRPr="00703B91" w:rsidRDefault="00703B91" w:rsidP="00703B91">
      <w:pPr>
        <w:numPr>
          <w:ilvl w:val="1"/>
          <w:numId w:val="3"/>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CUSTOMER ESG Report - Document</w:t>
      </w:r>
    </w:p>
    <w:p w:rsidR="00DB5BF6" w:rsidRPr="00E9376A" w:rsidRDefault="00DB5BF6" w:rsidP="00DB5BF6">
      <w:pPr>
        <w:numPr>
          <w:ilvl w:val="1"/>
          <w:numId w:val="3"/>
        </w:numPr>
        <w:spacing w:after="0" w:line="288" w:lineRule="auto"/>
        <w:rPr>
          <w:rFonts w:ascii="Arial" w:eastAsia="Arial" w:hAnsi="Arial" w:cs="Arial"/>
          <w:sz w:val="15"/>
          <w:szCs w:val="15"/>
          <w:highlight w:val="yellow"/>
        </w:rPr>
      </w:pPr>
      <w:r w:rsidRPr="00E9376A">
        <w:rPr>
          <w:rFonts w:ascii="Arial" w:eastAsia="Arial" w:hAnsi="Arial" w:cs="Arial"/>
          <w:sz w:val="15"/>
          <w:szCs w:val="15"/>
          <w:highlight w:val="yellow"/>
        </w:rPr>
        <w:t>SASB, TCFD, and GRI content indices  - Document(s)</w:t>
      </w:r>
    </w:p>
    <w:p w:rsidR="00DB5BF6" w:rsidRPr="00E9376A" w:rsidRDefault="00DB5BF6" w:rsidP="00DB5BF6">
      <w:pPr>
        <w:numPr>
          <w:ilvl w:val="1"/>
          <w:numId w:val="3"/>
        </w:numPr>
        <w:spacing w:after="0" w:line="288" w:lineRule="auto"/>
        <w:rPr>
          <w:rFonts w:ascii="Arial" w:eastAsia="Arial" w:hAnsi="Arial" w:cs="Arial"/>
          <w:sz w:val="15"/>
          <w:szCs w:val="15"/>
          <w:highlight w:val="yellow"/>
        </w:rPr>
      </w:pPr>
      <w:r w:rsidRPr="00E9376A">
        <w:rPr>
          <w:rFonts w:ascii="Arial" w:eastAsia="Arial" w:hAnsi="Arial" w:cs="Arial"/>
          <w:sz w:val="15"/>
          <w:szCs w:val="15"/>
          <w:highlight w:val="yellow"/>
        </w:rPr>
        <w:t>Notes to all above reports in scope:</w:t>
      </w:r>
    </w:p>
    <w:p w:rsidR="00DB5BF6" w:rsidRPr="00E9376A" w:rsidRDefault="00DB5BF6" w:rsidP="00DB5BF6">
      <w:pPr>
        <w:numPr>
          <w:ilvl w:val="2"/>
          <w:numId w:val="3"/>
        </w:numPr>
        <w:spacing w:after="0" w:line="288" w:lineRule="auto"/>
        <w:rPr>
          <w:rFonts w:ascii="Arial" w:eastAsia="Arial" w:hAnsi="Arial" w:cs="Arial"/>
          <w:sz w:val="15"/>
          <w:szCs w:val="15"/>
          <w:highlight w:val="yellow"/>
        </w:rPr>
      </w:pPr>
      <w:r w:rsidRPr="00E9376A">
        <w:rPr>
          <w:rFonts w:ascii="Arial" w:eastAsia="Arial" w:hAnsi="Arial" w:cs="Arial"/>
          <w:sz w:val="15"/>
          <w:szCs w:val="15"/>
          <w:highlight w:val="yellow"/>
        </w:rPr>
        <w:t>Setup to include general report outline, structure and index tables, to be tailored to design considerations (i.e. brand guidelines and style guide)</w:t>
      </w:r>
    </w:p>
    <w:p w:rsidR="00DB5BF6" w:rsidRPr="00E9376A" w:rsidRDefault="00DB5BF6" w:rsidP="00DB5BF6">
      <w:pPr>
        <w:numPr>
          <w:ilvl w:val="2"/>
          <w:numId w:val="3"/>
        </w:numPr>
        <w:spacing w:after="0" w:line="288" w:lineRule="auto"/>
        <w:rPr>
          <w:rFonts w:ascii="Arial" w:eastAsia="Arial" w:hAnsi="Arial" w:cs="Arial"/>
          <w:sz w:val="15"/>
          <w:szCs w:val="15"/>
          <w:highlight w:val="yellow"/>
          <w:shd w:val="clear" w:color="auto" w:fill="FFFF00"/>
        </w:rPr>
      </w:pPr>
      <w:r w:rsidRPr="00E9376A">
        <w:rPr>
          <w:rFonts w:ascii="Arial" w:eastAsia="Arial" w:hAnsi="Arial" w:cs="Arial"/>
          <w:sz w:val="15"/>
          <w:szCs w:val="15"/>
          <w:highlight w:val="yellow"/>
        </w:rPr>
        <w:t>Document setup services do not cover full designed report setup and will exclude any designed elements or graphics</w:t>
      </w:r>
    </w:p>
    <w:p w:rsidR="00DB5BF6" w:rsidRPr="00DB5BF6" w:rsidRDefault="00DB5BF6" w:rsidP="00DB5BF6">
      <w:pPr>
        <w:numPr>
          <w:ilvl w:val="1"/>
          <w:numId w:val="3"/>
        </w:numPr>
        <w:spacing w:after="0" w:line="288" w:lineRule="auto"/>
        <w:rPr>
          <w:rFonts w:ascii="Arial" w:eastAsia="Arial" w:hAnsi="Arial" w:cs="Arial"/>
          <w:sz w:val="15"/>
          <w:szCs w:val="15"/>
          <w:highlight w:val="yellow"/>
        </w:rPr>
      </w:pPr>
      <w:r w:rsidRPr="00E9376A">
        <w:rPr>
          <w:rFonts w:ascii="Arial" w:eastAsia="Arial" w:hAnsi="Arial" w:cs="Arial"/>
          <w:sz w:val="15"/>
          <w:szCs w:val="15"/>
          <w:highlight w:val="yellow"/>
        </w:rPr>
        <w:t>CDP Spreadsheet Template: Workiva resource(s) will import CDP Spreadsheet templa</w:t>
      </w:r>
      <w:r w:rsidR="002973C9">
        <w:rPr>
          <w:rFonts w:ascii="Arial" w:eastAsia="Arial" w:hAnsi="Arial" w:cs="Arial"/>
          <w:sz w:val="15"/>
          <w:szCs w:val="15"/>
          <w:highlight w:val="yellow"/>
        </w:rPr>
        <w:t>te(s), create sample linking from Central Fact B</w:t>
      </w:r>
      <w:r w:rsidRPr="00E9376A">
        <w:rPr>
          <w:rFonts w:ascii="Arial" w:eastAsia="Arial" w:hAnsi="Arial" w:cs="Arial"/>
          <w:sz w:val="15"/>
          <w:szCs w:val="15"/>
          <w:highlight w:val="yellow"/>
        </w:rPr>
        <w:t xml:space="preserve">ook and enable the Customer to complete remaining linking, as applicable </w:t>
      </w:r>
    </w:p>
    <w:p w:rsidR="00695D98" w:rsidRPr="00703B91" w:rsidRDefault="00695D98" w:rsidP="00695D98">
      <w:pPr>
        <w:numPr>
          <w:ilvl w:val="0"/>
          <w:numId w:val="3"/>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Dashboards - Workiva resource(s) will setup and enable up to two (2) dashboard presentation views</w:t>
      </w:r>
    </w:p>
    <w:p w:rsidR="00695D98" w:rsidRPr="00703B91" w:rsidRDefault="00695D98" w:rsidP="00695D98">
      <w:pPr>
        <w:numPr>
          <w:ilvl w:val="1"/>
          <w:numId w:val="3"/>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Discovery session(s) to gather current materials, requirements and discuss/validate future design</w:t>
      </w:r>
    </w:p>
    <w:p w:rsidR="00695D98" w:rsidRPr="00703B91" w:rsidRDefault="00695D98" w:rsidP="00695D98">
      <w:pPr>
        <w:numPr>
          <w:ilvl w:val="1"/>
          <w:numId w:val="3"/>
        </w:numPr>
        <w:spacing w:after="0" w:line="288" w:lineRule="auto"/>
        <w:rPr>
          <w:rFonts w:ascii="Arial" w:eastAsia="Arial" w:hAnsi="Arial" w:cs="Arial"/>
          <w:sz w:val="15"/>
          <w:szCs w:val="15"/>
          <w:highlight w:val="yellow"/>
        </w:rPr>
      </w:pPr>
      <w:r w:rsidRPr="00703B91">
        <w:rPr>
          <w:rFonts w:ascii="Arial" w:eastAsia="Arial" w:hAnsi="Arial" w:cs="Arial"/>
          <w:sz w:val="15"/>
          <w:szCs w:val="15"/>
          <w:highlight w:val="yellow"/>
        </w:rPr>
        <w:t>Workiva will enable the Customer to create subsequent dashboards, as needed</w:t>
      </w:r>
    </w:p>
    <w:p w:rsidR="00453B59" w:rsidRPr="004A49DA" w:rsidRDefault="00453B59" w:rsidP="00453B59">
      <w:pPr>
        <w:numPr>
          <w:ilvl w:val="0"/>
          <w:numId w:val="3"/>
        </w:numPr>
        <w:spacing w:after="0" w:line="288" w:lineRule="auto"/>
        <w:rPr>
          <w:rFonts w:ascii="Arial" w:eastAsia="Arial" w:hAnsi="Arial" w:cs="Arial"/>
          <w:sz w:val="15"/>
          <w:szCs w:val="15"/>
        </w:rPr>
      </w:pPr>
      <w:r w:rsidRPr="004A49DA">
        <w:rPr>
          <w:rFonts w:ascii="Arial" w:eastAsia="Arial" w:hAnsi="Arial" w:cs="Arial"/>
          <w:sz w:val="15"/>
          <w:szCs w:val="15"/>
        </w:rPr>
        <w:t xml:space="preserve">Platform training and enablement </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Best practice sharing</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Data model / roll-forward documentation</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Training and enablement</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3rd party copywriter onboarding, if applicable</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 xml:space="preserve">3rd party design agency onboarding, if applicable </w:t>
      </w:r>
    </w:p>
    <w:p w:rsidR="00453B59" w:rsidRPr="004A49DA" w:rsidRDefault="00453B59" w:rsidP="00453B59">
      <w:pPr>
        <w:numPr>
          <w:ilvl w:val="0"/>
          <w:numId w:val="3"/>
        </w:numPr>
        <w:spacing w:after="0" w:line="288" w:lineRule="auto"/>
        <w:rPr>
          <w:rFonts w:ascii="Arial" w:eastAsia="Arial" w:hAnsi="Arial" w:cs="Arial"/>
          <w:sz w:val="15"/>
          <w:szCs w:val="15"/>
        </w:rPr>
      </w:pPr>
      <w:r w:rsidRPr="004A49DA">
        <w:rPr>
          <w:rFonts w:ascii="Arial" w:eastAsia="Arial" w:hAnsi="Arial" w:cs="Arial"/>
          <w:sz w:val="15"/>
          <w:szCs w:val="15"/>
        </w:rPr>
        <w:t>Project management</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t>Workiva resourcing</w:t>
      </w:r>
    </w:p>
    <w:p w:rsidR="00453B59" w:rsidRPr="004A49DA" w:rsidRDefault="00453B59" w:rsidP="00453B59">
      <w:pPr>
        <w:numPr>
          <w:ilvl w:val="1"/>
          <w:numId w:val="3"/>
        </w:numPr>
        <w:spacing w:after="0" w:line="288" w:lineRule="auto"/>
        <w:rPr>
          <w:rFonts w:ascii="Arial" w:eastAsia="Arial" w:hAnsi="Arial" w:cs="Arial"/>
          <w:sz w:val="15"/>
          <w:szCs w:val="15"/>
        </w:rPr>
      </w:pPr>
      <w:r w:rsidRPr="004A49DA">
        <w:rPr>
          <w:rFonts w:ascii="Arial" w:eastAsia="Arial" w:hAnsi="Arial" w:cs="Arial"/>
          <w:sz w:val="15"/>
          <w:szCs w:val="15"/>
        </w:rPr>
        <w:lastRenderedPageBreak/>
        <w:t>Project plan / status updates / weekly client calls</w:t>
      </w:r>
    </w:p>
    <w:p w:rsidR="00453B59" w:rsidRPr="004A49DA" w:rsidRDefault="00453B59" w:rsidP="00453B59">
      <w:pPr>
        <w:numPr>
          <w:ilvl w:val="0"/>
          <w:numId w:val="3"/>
        </w:numPr>
        <w:spacing w:after="0" w:line="288" w:lineRule="auto"/>
        <w:rPr>
          <w:rFonts w:ascii="Arial" w:eastAsia="Arial" w:hAnsi="Arial" w:cs="Arial"/>
          <w:sz w:val="15"/>
          <w:szCs w:val="15"/>
        </w:rPr>
      </w:pPr>
      <w:r w:rsidRPr="004A49DA">
        <w:rPr>
          <w:rFonts w:ascii="Arial" w:eastAsia="Arial" w:hAnsi="Arial" w:cs="Arial"/>
          <w:sz w:val="15"/>
          <w:szCs w:val="15"/>
        </w:rPr>
        <w:t>Services exclude</w:t>
      </w:r>
    </w:p>
    <w:p w:rsidR="00453B59" w:rsidRPr="00C530A7" w:rsidRDefault="00453B59" w:rsidP="00453B59">
      <w:pPr>
        <w:numPr>
          <w:ilvl w:val="1"/>
          <w:numId w:val="3"/>
        </w:numPr>
        <w:spacing w:after="0" w:line="288" w:lineRule="auto"/>
        <w:rPr>
          <w:rFonts w:ascii="Arial" w:eastAsia="Arial" w:hAnsi="Arial" w:cs="Arial"/>
          <w:sz w:val="15"/>
          <w:szCs w:val="15"/>
          <w:highlight w:val="yellow"/>
        </w:rPr>
      </w:pPr>
      <w:r w:rsidRPr="00C530A7">
        <w:rPr>
          <w:rFonts w:ascii="Arial" w:eastAsia="Arial" w:hAnsi="Arial" w:cs="Arial"/>
          <w:sz w:val="15"/>
          <w:szCs w:val="15"/>
          <w:highlight w:val="yellow"/>
        </w:rPr>
        <w:t>Source system(s) integration/direct connectivity with Workiva platform</w:t>
      </w:r>
    </w:p>
    <w:p w:rsidR="00453B59" w:rsidRPr="004A49DA" w:rsidRDefault="00703B91" w:rsidP="00453B59">
      <w:pPr>
        <w:pStyle w:val="ListParagraph"/>
        <w:numPr>
          <w:ilvl w:val="0"/>
          <w:numId w:val="3"/>
        </w:numPr>
        <w:spacing w:line="288" w:lineRule="auto"/>
        <w:rPr>
          <w:rFonts w:ascii="Arial" w:eastAsia="Arial" w:hAnsi="Arial" w:cs="Arial"/>
          <w:sz w:val="15"/>
          <w:szCs w:val="15"/>
        </w:rPr>
      </w:pPr>
      <w:r>
        <w:rPr>
          <w:rFonts w:ascii="Arial" w:eastAsia="Arial" w:hAnsi="Arial" w:cs="Arial"/>
          <w:sz w:val="15"/>
          <w:szCs w:val="15"/>
        </w:rPr>
        <w:t>Note: Data C</w:t>
      </w:r>
      <w:r w:rsidR="00453B59" w:rsidRPr="004A49DA">
        <w:rPr>
          <w:rFonts w:ascii="Arial" w:eastAsia="Arial" w:hAnsi="Arial" w:cs="Arial"/>
          <w:sz w:val="15"/>
          <w:szCs w:val="15"/>
        </w:rPr>
        <w:t>ollection sheet</w:t>
      </w:r>
      <w:r>
        <w:rPr>
          <w:rFonts w:ascii="Arial" w:eastAsia="Arial" w:hAnsi="Arial" w:cs="Arial"/>
          <w:sz w:val="15"/>
          <w:szCs w:val="15"/>
        </w:rPr>
        <w:t>(s), Framework(s), Central Fact B</w:t>
      </w:r>
      <w:r w:rsidR="00453B59" w:rsidRPr="004A49DA">
        <w:rPr>
          <w:rFonts w:ascii="Arial" w:eastAsia="Arial" w:hAnsi="Arial" w:cs="Arial"/>
          <w:sz w:val="15"/>
          <w:szCs w:val="15"/>
        </w:rPr>
        <w:t>ook and Output Reports shall be deemed accepted by the Customer within five (5) business days after delivery. Customer shall be responsible f</w:t>
      </w:r>
      <w:r>
        <w:rPr>
          <w:rFonts w:ascii="Arial" w:eastAsia="Arial" w:hAnsi="Arial" w:cs="Arial"/>
          <w:sz w:val="15"/>
          <w:szCs w:val="15"/>
        </w:rPr>
        <w:t>or maintaining the Central Fact Book, Data C</w:t>
      </w:r>
      <w:r w:rsidR="00453B59" w:rsidRPr="004A49DA">
        <w:rPr>
          <w:rFonts w:ascii="Arial" w:eastAsia="Arial" w:hAnsi="Arial" w:cs="Arial"/>
          <w:sz w:val="15"/>
          <w:szCs w:val="15"/>
        </w:rPr>
        <w:t>ollection sheet(s) and Framework data points going forward.</w:t>
      </w:r>
    </w:p>
    <w:p w:rsidR="001E1BE8" w:rsidRDefault="009D4A44" w:rsidP="00FB1F1C">
      <w:pPr>
        <w:spacing w:after="0" w:line="240" w:lineRule="auto"/>
      </w:pPr>
    </w:p>
    <w:sectPr w:rsidR="001E1B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A44" w:rsidRDefault="009D4A44">
      <w:pPr>
        <w:spacing w:after="0" w:line="240" w:lineRule="auto"/>
      </w:pPr>
      <w:r>
        <w:separator/>
      </w:r>
    </w:p>
  </w:endnote>
  <w:endnote w:type="continuationSeparator" w:id="0">
    <w:p w:rsidR="009D4A44" w:rsidRDefault="009D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250" w:rsidRDefault="009D4A44">
    <w:pPr>
      <w:pStyle w:val="Footer"/>
    </w:pPr>
  </w:p>
  <w:tbl>
    <w:tblPr>
      <w:tblStyle w:val="TableGrid"/>
      <w:tblW w:w="94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3600"/>
      <w:gridCol w:w="3780"/>
    </w:tblGrid>
    <w:tr w:rsidR="00A7241A" w:rsidTr="004E669B">
      <w:trPr>
        <w:trHeight w:val="133"/>
      </w:trPr>
      <w:tc>
        <w:tcPr>
          <w:tcW w:w="2052" w:type="dxa"/>
        </w:tcPr>
        <w:p w:rsidR="00476250" w:rsidRPr="001310B6" w:rsidRDefault="00FD488D" w:rsidP="001310B6">
          <w:pPr>
            <w:pStyle w:val="Footer"/>
            <w:jc w:val="center"/>
            <w:rPr>
              <w:rFonts w:ascii="Arial" w:hAnsi="Arial" w:cs="Arial"/>
              <w:sz w:val="12"/>
              <w:szCs w:val="12"/>
            </w:rPr>
          </w:pPr>
          <w:r w:rsidRPr="001310B6">
            <w:rPr>
              <w:rFonts w:ascii="Arial" w:hAnsi="Arial" w:cs="Arial"/>
              <w:sz w:val="12"/>
              <w:szCs w:val="12"/>
            </w:rPr>
            <w:fldChar w:fldCharType="begin"/>
          </w:r>
          <w:r w:rsidRPr="001310B6">
            <w:rPr>
              <w:rFonts w:ascii="Arial" w:hAnsi="Arial" w:cs="Arial"/>
              <w:sz w:val="12"/>
              <w:szCs w:val="12"/>
            </w:rPr>
            <w:instrText xml:space="preserve"> IF </w:instrText>
          </w:r>
          <w:r w:rsidRPr="001310B6">
            <w:rPr>
              <w:rFonts w:ascii="Arial" w:hAnsi="Arial" w:cs="Arial"/>
              <w:sz w:val="12"/>
              <w:szCs w:val="12"/>
            </w:rPr>
            <w:fldChar w:fldCharType="begin"/>
          </w:r>
          <w:r w:rsidRPr="001310B6">
            <w:rPr>
              <w:rFonts w:ascii="Arial" w:hAnsi="Arial" w:cs="Arial"/>
              <w:sz w:val="12"/>
              <w:szCs w:val="12"/>
            </w:rPr>
            <w:instrText xml:space="preserve">  PAGE  </w:instrText>
          </w:r>
          <w:r w:rsidRPr="001310B6">
            <w:rPr>
              <w:rFonts w:ascii="Arial" w:hAnsi="Arial" w:cs="Arial"/>
              <w:sz w:val="12"/>
              <w:szCs w:val="12"/>
            </w:rPr>
            <w:fldChar w:fldCharType="separate"/>
          </w:r>
          <w:r w:rsidR="006D48B2">
            <w:rPr>
              <w:rFonts w:ascii="Arial" w:hAnsi="Arial" w:cs="Arial"/>
              <w:noProof/>
              <w:sz w:val="12"/>
              <w:szCs w:val="12"/>
            </w:rPr>
            <w:instrText>1</w:instrText>
          </w:r>
          <w:r w:rsidRPr="001310B6">
            <w:rPr>
              <w:rFonts w:ascii="Arial" w:hAnsi="Arial" w:cs="Arial"/>
              <w:sz w:val="12"/>
              <w:szCs w:val="12"/>
            </w:rPr>
            <w:fldChar w:fldCharType="end"/>
          </w:r>
          <w:r w:rsidRPr="001310B6">
            <w:rPr>
              <w:rFonts w:ascii="Arial" w:hAnsi="Arial" w:cs="Arial"/>
              <w:sz w:val="12"/>
              <w:szCs w:val="12"/>
            </w:rPr>
            <w:instrText xml:space="preserve"> = </w:instrText>
          </w:r>
          <w:r w:rsidRPr="001310B6">
            <w:rPr>
              <w:rFonts w:ascii="Arial" w:hAnsi="Arial" w:cs="Arial"/>
              <w:sz w:val="12"/>
              <w:szCs w:val="12"/>
            </w:rPr>
            <w:fldChar w:fldCharType="begin"/>
          </w:r>
          <w:r w:rsidRPr="001310B6">
            <w:rPr>
              <w:rFonts w:ascii="Arial" w:hAnsi="Arial" w:cs="Arial"/>
              <w:sz w:val="12"/>
              <w:szCs w:val="12"/>
            </w:rPr>
            <w:instrText xml:space="preserve">  NUMPAGES </w:instrText>
          </w:r>
          <w:r w:rsidRPr="001310B6">
            <w:rPr>
              <w:rFonts w:ascii="Arial" w:hAnsi="Arial" w:cs="Arial"/>
              <w:sz w:val="12"/>
              <w:szCs w:val="12"/>
            </w:rPr>
            <w:fldChar w:fldCharType="separate"/>
          </w:r>
          <w:r w:rsidR="006D48B2">
            <w:rPr>
              <w:rFonts w:ascii="Arial" w:hAnsi="Arial" w:cs="Arial"/>
              <w:noProof/>
              <w:sz w:val="12"/>
              <w:szCs w:val="12"/>
            </w:rPr>
            <w:instrText>3</w:instrText>
          </w:r>
          <w:r w:rsidRPr="001310B6">
            <w:rPr>
              <w:rFonts w:ascii="Arial" w:hAnsi="Arial" w:cs="Arial"/>
              <w:noProof/>
              <w:sz w:val="12"/>
              <w:szCs w:val="12"/>
            </w:rPr>
            <w:fldChar w:fldCharType="end"/>
          </w:r>
          <w:r w:rsidRPr="001310B6">
            <w:rPr>
              <w:rFonts w:ascii="Arial" w:hAnsi="Arial" w:cs="Arial"/>
              <w:sz w:val="12"/>
              <w:szCs w:val="12"/>
            </w:rPr>
            <w:instrText xml:space="preserve"> </w:instrText>
          </w:r>
          <w:r w:rsidRPr="001310B6">
            <w:rPr>
              <w:rFonts w:ascii="Arial" w:hAnsi="Arial" w:cs="Arial"/>
              <w:noProof/>
              <w:sz w:val="12"/>
              <w:szCs w:val="12"/>
            </w:rPr>
            <w:instrText>0066f000015EADJAA4</w:instrText>
          </w:r>
          <w:r w:rsidRPr="001310B6">
            <w:rPr>
              <w:rFonts w:ascii="Arial" w:hAnsi="Arial" w:cs="Arial"/>
              <w:sz w:val="12"/>
              <w:szCs w:val="12"/>
            </w:rPr>
            <w:instrText xml:space="preserve"> </w:instrText>
          </w:r>
          <w:r w:rsidRPr="001310B6">
            <w:rPr>
              <w:rFonts w:ascii="Arial" w:hAnsi="Arial" w:cs="Arial"/>
              <w:sz w:val="12"/>
              <w:szCs w:val="12"/>
            </w:rPr>
            <w:fldChar w:fldCharType="end"/>
          </w:r>
        </w:p>
      </w:tc>
      <w:tc>
        <w:tcPr>
          <w:tcW w:w="3600" w:type="dxa"/>
        </w:tcPr>
        <w:p w:rsidR="00476250" w:rsidRPr="001310B6" w:rsidRDefault="00FD488D" w:rsidP="001310B6">
          <w:pPr>
            <w:pStyle w:val="Footer"/>
            <w:rPr>
              <w:rFonts w:ascii="Arial" w:hAnsi="Arial" w:cs="Arial"/>
              <w:noProof/>
              <w:sz w:val="12"/>
              <w:szCs w:val="12"/>
            </w:rPr>
          </w:pPr>
          <w:r w:rsidRPr="001310B6">
            <w:rPr>
              <w:rFonts w:ascii="Arial" w:hAnsi="Arial" w:cs="Arial"/>
              <w:noProof/>
              <w:sz w:val="12"/>
              <w:szCs w:val="12"/>
            </w:rPr>
            <w:fldChar w:fldCharType="begin"/>
          </w:r>
          <w:r w:rsidRPr="001310B6">
            <w:rPr>
              <w:rFonts w:ascii="Arial" w:hAnsi="Arial" w:cs="Arial"/>
              <w:noProof/>
              <w:sz w:val="12"/>
              <w:szCs w:val="12"/>
            </w:rPr>
            <w:instrText xml:space="preserve">  IF </w:instrText>
          </w:r>
          <w:r w:rsidRPr="001310B6">
            <w:rPr>
              <w:rFonts w:ascii="Arial" w:hAnsi="Arial" w:cs="Arial"/>
              <w:noProof/>
              <w:sz w:val="12"/>
              <w:szCs w:val="12"/>
            </w:rPr>
            <w:fldChar w:fldCharType="begin"/>
          </w:r>
          <w:r w:rsidRPr="001310B6">
            <w:rPr>
              <w:rFonts w:ascii="Arial" w:hAnsi="Arial" w:cs="Arial"/>
              <w:noProof/>
              <w:sz w:val="12"/>
              <w:szCs w:val="12"/>
            </w:rPr>
            <w:instrText xml:space="preserve">  PAGE </w:instrText>
          </w:r>
          <w:r w:rsidRPr="001310B6">
            <w:rPr>
              <w:rFonts w:ascii="Arial" w:hAnsi="Arial" w:cs="Arial"/>
              <w:noProof/>
              <w:sz w:val="12"/>
              <w:szCs w:val="12"/>
            </w:rPr>
            <w:fldChar w:fldCharType="separate"/>
          </w:r>
          <w:r w:rsidR="006D48B2">
            <w:rPr>
              <w:rFonts w:ascii="Arial" w:hAnsi="Arial" w:cs="Arial"/>
              <w:noProof/>
              <w:sz w:val="12"/>
              <w:szCs w:val="12"/>
            </w:rPr>
            <w:instrText>1</w:instrText>
          </w:r>
          <w:r w:rsidRPr="001310B6">
            <w:rPr>
              <w:rFonts w:ascii="Arial" w:hAnsi="Arial" w:cs="Arial"/>
              <w:noProof/>
              <w:sz w:val="12"/>
              <w:szCs w:val="12"/>
            </w:rPr>
            <w:fldChar w:fldCharType="end"/>
          </w:r>
          <w:r w:rsidRPr="001310B6">
            <w:rPr>
              <w:rFonts w:ascii="Arial" w:hAnsi="Arial" w:cs="Arial"/>
              <w:noProof/>
              <w:sz w:val="12"/>
              <w:szCs w:val="12"/>
            </w:rPr>
            <w:instrText xml:space="preserve"> = </w:instrText>
          </w:r>
          <w:r w:rsidRPr="001310B6">
            <w:rPr>
              <w:rFonts w:ascii="Arial" w:hAnsi="Arial" w:cs="Arial"/>
              <w:noProof/>
              <w:sz w:val="12"/>
              <w:szCs w:val="12"/>
            </w:rPr>
            <w:fldChar w:fldCharType="begin"/>
          </w:r>
          <w:r w:rsidRPr="001310B6">
            <w:rPr>
              <w:rFonts w:ascii="Arial" w:hAnsi="Arial" w:cs="Arial"/>
              <w:noProof/>
              <w:sz w:val="12"/>
              <w:szCs w:val="12"/>
            </w:rPr>
            <w:instrText xml:space="preserve">  NUMPAGES </w:instrText>
          </w:r>
          <w:r w:rsidRPr="001310B6">
            <w:rPr>
              <w:rFonts w:ascii="Arial" w:hAnsi="Arial" w:cs="Arial"/>
              <w:noProof/>
              <w:sz w:val="12"/>
              <w:szCs w:val="12"/>
            </w:rPr>
            <w:fldChar w:fldCharType="separate"/>
          </w:r>
          <w:r w:rsidR="006D48B2">
            <w:rPr>
              <w:rFonts w:ascii="Arial" w:hAnsi="Arial" w:cs="Arial"/>
              <w:noProof/>
              <w:sz w:val="12"/>
              <w:szCs w:val="12"/>
            </w:rPr>
            <w:instrText>3</w:instrText>
          </w:r>
          <w:r w:rsidRPr="001310B6">
            <w:rPr>
              <w:rFonts w:ascii="Arial" w:hAnsi="Arial" w:cs="Arial"/>
              <w:noProof/>
              <w:sz w:val="12"/>
              <w:szCs w:val="12"/>
            </w:rPr>
            <w:fldChar w:fldCharType="end"/>
          </w:r>
          <w:r w:rsidRPr="001310B6">
            <w:rPr>
              <w:rFonts w:ascii="Arial" w:hAnsi="Arial" w:cs="Arial"/>
              <w:noProof/>
              <w:sz w:val="12"/>
              <w:szCs w:val="12"/>
            </w:rPr>
            <w:instrText xml:space="preserve">  "</w:instrText>
          </w:r>
          <w:r>
            <w:rPr>
              <w:rFonts w:ascii="Arial" w:hAnsi="Arial" w:cs="Arial"/>
              <w:noProof/>
              <w:sz w:val="12"/>
              <w:szCs w:val="12"/>
            </w:rPr>
            <w:instrText>"</w:instrText>
          </w:r>
          <w:r w:rsidRPr="001310B6">
            <w:rPr>
              <w:rFonts w:ascii="Arial" w:hAnsi="Arial" w:cs="Arial"/>
              <w:noProof/>
              <w:sz w:val="12"/>
              <w:szCs w:val="12"/>
            </w:rPr>
            <w:fldChar w:fldCharType="end"/>
          </w:r>
        </w:p>
      </w:tc>
      <w:tc>
        <w:tcPr>
          <w:tcW w:w="3780" w:type="dxa"/>
        </w:tcPr>
        <w:p w:rsidR="00476250" w:rsidRPr="001310B6" w:rsidRDefault="00FD488D" w:rsidP="00786DE9">
          <w:pPr>
            <w:pStyle w:val="Footer"/>
            <w:rPr>
              <w:rFonts w:ascii="Arial" w:hAnsi="Arial" w:cs="Arial"/>
              <w:noProof/>
              <w:sz w:val="12"/>
              <w:szCs w:val="12"/>
            </w:rPr>
          </w:pPr>
          <w:r>
            <w:ptab w:relativeTo="margin" w:alignment="left" w:leader="none"/>
          </w:r>
          <w:r w:rsidRPr="001310B6">
            <w:rPr>
              <w:rFonts w:ascii="Arial" w:hAnsi="Arial" w:cs="Arial"/>
              <w:noProof/>
              <w:sz w:val="12"/>
              <w:szCs w:val="12"/>
            </w:rPr>
            <w:fldChar w:fldCharType="begin"/>
          </w:r>
          <w:r w:rsidRPr="001310B6">
            <w:rPr>
              <w:rFonts w:ascii="Arial" w:hAnsi="Arial" w:cs="Arial"/>
              <w:noProof/>
              <w:sz w:val="12"/>
              <w:szCs w:val="12"/>
            </w:rPr>
            <w:instrText xml:space="preserve"> IF </w:instrText>
          </w:r>
          <w:r w:rsidRPr="001310B6">
            <w:rPr>
              <w:rFonts w:ascii="Arial" w:hAnsi="Arial" w:cs="Arial"/>
              <w:noProof/>
              <w:sz w:val="12"/>
              <w:szCs w:val="12"/>
            </w:rPr>
            <w:fldChar w:fldCharType="begin"/>
          </w:r>
          <w:r w:rsidRPr="001310B6">
            <w:rPr>
              <w:rFonts w:ascii="Arial" w:hAnsi="Arial" w:cs="Arial"/>
              <w:noProof/>
              <w:sz w:val="12"/>
              <w:szCs w:val="12"/>
            </w:rPr>
            <w:instrText xml:space="preserve"> PAGE   \* MERGEFORMAT </w:instrText>
          </w:r>
          <w:r w:rsidRPr="001310B6">
            <w:rPr>
              <w:rFonts w:ascii="Arial" w:hAnsi="Arial" w:cs="Arial"/>
              <w:noProof/>
              <w:sz w:val="12"/>
              <w:szCs w:val="12"/>
            </w:rPr>
            <w:fldChar w:fldCharType="separate"/>
          </w:r>
          <w:r w:rsidR="006D48B2">
            <w:rPr>
              <w:rFonts w:ascii="Arial" w:hAnsi="Arial" w:cs="Arial"/>
              <w:noProof/>
              <w:sz w:val="12"/>
              <w:szCs w:val="12"/>
            </w:rPr>
            <w:instrText>1</w:instrText>
          </w:r>
          <w:r w:rsidRPr="001310B6">
            <w:rPr>
              <w:rFonts w:ascii="Arial" w:hAnsi="Arial" w:cs="Arial"/>
              <w:noProof/>
              <w:sz w:val="12"/>
              <w:szCs w:val="12"/>
            </w:rPr>
            <w:fldChar w:fldCharType="end"/>
          </w:r>
          <w:r w:rsidRPr="001310B6">
            <w:rPr>
              <w:rFonts w:ascii="Arial" w:hAnsi="Arial" w:cs="Arial"/>
              <w:noProof/>
              <w:sz w:val="12"/>
              <w:szCs w:val="12"/>
            </w:rPr>
            <w:instrText xml:space="preserve"> = </w:instrText>
          </w:r>
          <w:r w:rsidRPr="001310B6">
            <w:rPr>
              <w:rFonts w:ascii="Arial" w:hAnsi="Arial" w:cs="Arial"/>
              <w:noProof/>
              <w:sz w:val="12"/>
              <w:szCs w:val="12"/>
            </w:rPr>
            <w:fldChar w:fldCharType="begin"/>
          </w:r>
          <w:r w:rsidRPr="001310B6">
            <w:rPr>
              <w:rFonts w:ascii="Arial" w:hAnsi="Arial" w:cs="Arial"/>
              <w:noProof/>
              <w:sz w:val="12"/>
              <w:szCs w:val="12"/>
            </w:rPr>
            <w:instrText xml:space="preserve"> NUMPAGES   \* MERGEFORMAT </w:instrText>
          </w:r>
          <w:r w:rsidRPr="001310B6">
            <w:rPr>
              <w:rFonts w:ascii="Arial" w:hAnsi="Arial" w:cs="Arial"/>
              <w:noProof/>
              <w:sz w:val="12"/>
              <w:szCs w:val="12"/>
            </w:rPr>
            <w:fldChar w:fldCharType="separate"/>
          </w:r>
          <w:r w:rsidR="006D48B2">
            <w:rPr>
              <w:rFonts w:ascii="Arial" w:hAnsi="Arial" w:cs="Arial"/>
              <w:noProof/>
              <w:sz w:val="12"/>
              <w:szCs w:val="12"/>
            </w:rPr>
            <w:instrText>3</w:instrText>
          </w:r>
          <w:r w:rsidRPr="001310B6">
            <w:rPr>
              <w:rFonts w:ascii="Arial" w:hAnsi="Arial" w:cs="Arial"/>
              <w:noProof/>
              <w:sz w:val="12"/>
              <w:szCs w:val="12"/>
            </w:rPr>
            <w:fldChar w:fldCharType="end"/>
          </w:r>
          <w:r w:rsidRPr="001310B6">
            <w:rPr>
              <w:rFonts w:ascii="Arial" w:hAnsi="Arial" w:cs="Arial"/>
              <w:noProof/>
              <w:sz w:val="12"/>
              <w:szCs w:val="12"/>
            </w:rPr>
            <w:instrText xml:space="preserve"> 101421-1013 </w:instrText>
          </w:r>
          <w:r w:rsidRPr="001310B6">
            <w:rPr>
              <w:rFonts w:ascii="Arial" w:hAnsi="Arial" w:cs="Arial"/>
              <w:noProof/>
              <w:sz w:val="12"/>
              <w:szCs w:val="12"/>
            </w:rPr>
            <w:fldChar w:fldCharType="end"/>
          </w:r>
        </w:p>
      </w:tc>
    </w:tr>
  </w:tbl>
  <w:p w:rsidR="00476250" w:rsidRDefault="009D4A44">
    <w:pPr>
      <w:pStyle w:val="Footer"/>
    </w:pPr>
  </w:p>
  <w:p w:rsidR="00476250" w:rsidRDefault="009D4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A44" w:rsidRDefault="009D4A44">
      <w:pPr>
        <w:spacing w:after="0" w:line="240" w:lineRule="auto"/>
      </w:pPr>
      <w:r>
        <w:separator/>
      </w:r>
    </w:p>
  </w:footnote>
  <w:footnote w:type="continuationSeparator" w:id="0">
    <w:p w:rsidR="009D4A44" w:rsidRDefault="009D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F1C" w:rsidRDefault="00FD488D">
    <w:pPr>
      <w:pStyle w:val="Header"/>
    </w:pPr>
    <w:r w:rsidRPr="00B02E66">
      <w:rPr>
        <w:rFonts w:ascii="Arial" w:hAnsi="Arial" w:cs="Arial"/>
        <w:b/>
        <w:noProof/>
        <w:sz w:val="28"/>
      </w:rPr>
      <w:drawing>
        <wp:inline distT="0" distB="0" distL="0" distR="0">
          <wp:extent cx="1327078" cy="4921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va-Logo-CMYK-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753" cy="514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1"/>
    <w:lvl w:ilvl="0">
      <w:start w:val="1"/>
      <w:numFmt w:val="decimal"/>
      <w:lvlText w:val="%1."/>
      <w:lvlJc w:val="left"/>
      <w:pPr>
        <w:tabs>
          <w:tab w:val="num" w:pos="720"/>
        </w:tabs>
        <w:ind w:left="720" w:hanging="360"/>
      </w:pPr>
      <w:rPr>
        <w:rFonts w:ascii="Arial" w:eastAsia="Arial" w:hAnsi="Arial" w:cs="Arial"/>
        <w:color w:val="000000"/>
        <w:sz w:val="16"/>
      </w:rPr>
    </w:lvl>
    <w:lvl w:ilvl="1">
      <w:start w:val="1"/>
      <w:numFmt w:val="lowerLetter"/>
      <w:lvlText w:val="%2."/>
      <w:lvlJc w:val="left"/>
      <w:pPr>
        <w:tabs>
          <w:tab w:val="num" w:pos="1440"/>
        </w:tabs>
        <w:ind w:left="1440" w:hanging="360"/>
      </w:pPr>
      <w:rPr>
        <w:rFonts w:ascii="Arial" w:eastAsia="Arial" w:hAnsi="Arial" w:cs="Arial"/>
        <w:color w:val="00000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3"/>
    <w:lvl w:ilvl="0">
      <w:start w:val="1"/>
      <w:numFmt w:val="decimal"/>
      <w:lvlText w:val="•"/>
      <w:lvlJc w:val="left"/>
      <w:pPr>
        <w:tabs>
          <w:tab w:val="num" w:pos="720"/>
        </w:tabs>
        <w:ind w:left="720" w:hanging="360"/>
      </w:pPr>
      <w:rPr>
        <w:rFonts w:ascii="Arial" w:eastAsia="Arial" w:hAnsi="Arial" w:cs="Arial"/>
        <w:color w:val="000000"/>
        <w:sz w:val="16"/>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5"/>
    <w:multiLevelType w:val="multilevel"/>
    <w:tmpl w:val="00000001"/>
    <w:lvl w:ilvl="0">
      <w:start w:val="1"/>
      <w:numFmt w:val="decimal"/>
      <w:lvlText w:val="%1."/>
      <w:lvlJc w:val="left"/>
      <w:pPr>
        <w:tabs>
          <w:tab w:val="num" w:pos="720"/>
        </w:tabs>
        <w:ind w:left="720" w:hanging="360"/>
      </w:pPr>
      <w:rPr>
        <w:rFonts w:ascii="Arial" w:eastAsia="Arial" w:hAnsi="Arial" w:cs="Arial"/>
        <w:color w:val="000000"/>
        <w:sz w:val="16"/>
      </w:rPr>
    </w:lvl>
    <w:lvl w:ilvl="1">
      <w:start w:val="1"/>
      <w:numFmt w:val="lowerLetter"/>
      <w:lvlText w:val="%2."/>
      <w:lvlJc w:val="left"/>
      <w:pPr>
        <w:tabs>
          <w:tab w:val="num" w:pos="1440"/>
        </w:tabs>
        <w:ind w:left="1440" w:hanging="360"/>
      </w:pPr>
      <w:rPr>
        <w:rFonts w:ascii="Arial" w:eastAsia="Arial" w:hAnsi="Arial" w:cs="Arial"/>
        <w:color w:val="00000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1A"/>
    <w:rsid w:val="000902E4"/>
    <w:rsid w:val="000D42E7"/>
    <w:rsid w:val="000E6A60"/>
    <w:rsid w:val="00127B9D"/>
    <w:rsid w:val="00210C0B"/>
    <w:rsid w:val="002973C9"/>
    <w:rsid w:val="003B78AE"/>
    <w:rsid w:val="00432E35"/>
    <w:rsid w:val="00453B59"/>
    <w:rsid w:val="004A49DA"/>
    <w:rsid w:val="004B0093"/>
    <w:rsid w:val="00564E26"/>
    <w:rsid w:val="00580C1A"/>
    <w:rsid w:val="00582367"/>
    <w:rsid w:val="006478FF"/>
    <w:rsid w:val="00695209"/>
    <w:rsid w:val="00695D98"/>
    <w:rsid w:val="006D48B2"/>
    <w:rsid w:val="00703B91"/>
    <w:rsid w:val="00756631"/>
    <w:rsid w:val="007B4A59"/>
    <w:rsid w:val="007B77CA"/>
    <w:rsid w:val="00812860"/>
    <w:rsid w:val="0087767F"/>
    <w:rsid w:val="008A487B"/>
    <w:rsid w:val="008F6173"/>
    <w:rsid w:val="00976A09"/>
    <w:rsid w:val="009D4A44"/>
    <w:rsid w:val="00A7241A"/>
    <w:rsid w:val="00B14787"/>
    <w:rsid w:val="00C530A7"/>
    <w:rsid w:val="00C944AE"/>
    <w:rsid w:val="00DB5BF6"/>
    <w:rsid w:val="00DC4A45"/>
    <w:rsid w:val="00E01488"/>
    <w:rsid w:val="00EB274F"/>
    <w:rsid w:val="00F41CAE"/>
    <w:rsid w:val="00FD488D"/>
    <w:rsid w:val="00FE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D604C-B157-4685-B9B3-2735ADB5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F1C"/>
  </w:style>
  <w:style w:type="paragraph" w:styleId="Footer">
    <w:name w:val="footer"/>
    <w:basedOn w:val="Normal"/>
    <w:link w:val="FooterChar"/>
    <w:uiPriority w:val="99"/>
    <w:unhideWhenUsed/>
    <w:rsid w:val="00FB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F1C"/>
  </w:style>
  <w:style w:type="table" w:styleId="TableGrid">
    <w:name w:val="Table Grid"/>
    <w:basedOn w:val="TableNormal"/>
    <w:uiPriority w:val="59"/>
    <w:rsid w:val="00FB1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F1C"/>
    <w:rPr>
      <w:color w:val="0563C1" w:themeColor="hyperlink"/>
      <w:u w:val="single"/>
    </w:rPr>
  </w:style>
  <w:style w:type="character" w:styleId="CommentReference">
    <w:name w:val="annotation reference"/>
    <w:basedOn w:val="DefaultParagraphFont"/>
    <w:uiPriority w:val="99"/>
    <w:semiHidden/>
    <w:unhideWhenUsed/>
    <w:rsid w:val="002F2930"/>
    <w:rPr>
      <w:sz w:val="16"/>
      <w:szCs w:val="16"/>
    </w:rPr>
  </w:style>
  <w:style w:type="paragraph" w:styleId="CommentText">
    <w:name w:val="annotation text"/>
    <w:basedOn w:val="Normal"/>
    <w:link w:val="CommentTextChar"/>
    <w:uiPriority w:val="99"/>
    <w:semiHidden/>
    <w:unhideWhenUsed/>
    <w:rsid w:val="002F2930"/>
    <w:pPr>
      <w:spacing w:line="240" w:lineRule="auto"/>
    </w:pPr>
    <w:rPr>
      <w:sz w:val="20"/>
      <w:szCs w:val="20"/>
    </w:rPr>
  </w:style>
  <w:style w:type="character" w:customStyle="1" w:styleId="CommentTextChar">
    <w:name w:val="Comment Text Char"/>
    <w:basedOn w:val="DefaultParagraphFont"/>
    <w:link w:val="CommentText"/>
    <w:uiPriority w:val="99"/>
    <w:semiHidden/>
    <w:rsid w:val="002F2930"/>
    <w:rPr>
      <w:sz w:val="20"/>
      <w:szCs w:val="20"/>
    </w:rPr>
  </w:style>
  <w:style w:type="paragraph" w:styleId="CommentSubject">
    <w:name w:val="annotation subject"/>
    <w:basedOn w:val="CommentText"/>
    <w:next w:val="CommentText"/>
    <w:link w:val="CommentSubjectChar"/>
    <w:uiPriority w:val="99"/>
    <w:semiHidden/>
    <w:unhideWhenUsed/>
    <w:rsid w:val="002F2930"/>
    <w:rPr>
      <w:b/>
      <w:bCs/>
    </w:rPr>
  </w:style>
  <w:style w:type="character" w:customStyle="1" w:styleId="CommentSubjectChar">
    <w:name w:val="Comment Subject Char"/>
    <w:basedOn w:val="CommentTextChar"/>
    <w:link w:val="CommentSubject"/>
    <w:uiPriority w:val="99"/>
    <w:semiHidden/>
    <w:rsid w:val="002F2930"/>
    <w:rPr>
      <w:b/>
      <w:bCs/>
      <w:sz w:val="20"/>
      <w:szCs w:val="20"/>
    </w:rPr>
  </w:style>
  <w:style w:type="paragraph" w:styleId="BalloonText">
    <w:name w:val="Balloon Text"/>
    <w:basedOn w:val="Normal"/>
    <w:link w:val="BalloonTextChar"/>
    <w:uiPriority w:val="99"/>
    <w:semiHidden/>
    <w:unhideWhenUsed/>
    <w:rsid w:val="002F2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930"/>
    <w:rPr>
      <w:rFonts w:ascii="Segoe UI" w:hAnsi="Segoe UI" w:cs="Segoe UI"/>
      <w:sz w:val="18"/>
      <w:szCs w:val="18"/>
    </w:rPr>
  </w:style>
  <w:style w:type="table" w:customStyle="1" w:styleId="TableGrid1">
    <w:name w:val="Table Grid1"/>
    <w:basedOn w:val="TableNormal"/>
    <w:next w:val="TableGrid"/>
    <w:uiPriority w:val="59"/>
    <w:rsid w:val="001E1B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B59"/>
    <w:pPr>
      <w:spacing w:after="0" w:line="240" w:lineRule="auto"/>
      <w:ind w:left="720"/>
      <w:contextualSpacing/>
    </w:pPr>
    <w:rPr>
      <w:rFonts w:ascii="Times New Roman" w:eastAsia="Times New Roman" w:hAnsi="Times New Roman" w:cs="Times New Roman"/>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E551-425A-479E-851A-33532D1D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Stork (WK)</dc:creator>
  <cp:lastModifiedBy>Colleen.Quinn</cp:lastModifiedBy>
  <cp:revision>2</cp:revision>
  <cp:lastPrinted>2021-10-19T21:16:00Z</cp:lastPrinted>
  <dcterms:created xsi:type="dcterms:W3CDTF">2022-05-18T16:57:00Z</dcterms:created>
  <dcterms:modified xsi:type="dcterms:W3CDTF">2022-05-18T16:57:00Z</dcterms:modified>
</cp:coreProperties>
</file>